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530FA">
        <w:tc>
          <w:tcPr>
            <w:tcW w:w="509" w:type="dxa"/>
          </w:tcPr>
          <w:p w:rsidR="007530FA" w:rsidRDefault="005E732D">
            <w:pPr>
              <w:pStyle w:val="affff5"/>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7530FA" w:rsidRDefault="005E732D">
            <w:pPr>
              <w:pStyle w:val="affff5"/>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65.020.20</w:t>
            </w:r>
            <w:r>
              <w:rPr>
                <w:rFonts w:ascii="黑体" w:eastAsia="黑体" w:hAnsi="黑体"/>
                <w:sz w:val="21"/>
                <w:szCs w:val="21"/>
              </w:rPr>
              <w:fldChar w:fldCharType="end"/>
            </w:r>
            <w:bookmarkEnd w:id="0"/>
          </w:p>
        </w:tc>
      </w:tr>
      <w:tr w:rsidR="007530FA">
        <w:tc>
          <w:tcPr>
            <w:tcW w:w="509" w:type="dxa"/>
          </w:tcPr>
          <w:p w:rsidR="007530FA" w:rsidRDefault="005E732D">
            <w:pPr>
              <w:pStyle w:val="affff5"/>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7530FA" w:rsidRDefault="005E732D">
            <w:pPr>
              <w:pStyle w:val="affff5"/>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 31</w:t>
            </w:r>
            <w:r>
              <w:rPr>
                <w:rFonts w:ascii="黑体" w:eastAsia="黑体" w:hAnsi="黑体"/>
                <w:sz w:val="21"/>
                <w:szCs w:val="21"/>
              </w:rPr>
              <w:fldChar w:fldCharType="end"/>
            </w:r>
            <w:bookmarkEnd w:id="1"/>
          </w:p>
        </w:tc>
      </w:tr>
    </w:tbl>
    <w:tbl>
      <w:tblPr>
        <w:tblStyle w:val="afffff1"/>
        <w:tblpPr w:leftFromText="180" w:rightFromText="180" w:vertAnchor="text" w:horzAnchor="margin" w:tblpX="2683" w:tblpY="578"/>
        <w:tblW w:w="666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661"/>
      </w:tblGrid>
      <w:tr w:rsidR="007530FA">
        <w:tc>
          <w:tcPr>
            <w:tcW w:w="6661" w:type="dxa"/>
          </w:tcPr>
          <w:p w:rsidR="007530FA" w:rsidRDefault="005E732D">
            <w:pPr>
              <w:pStyle w:val="afffff4"/>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14</w:t>
            </w:r>
            <w:r>
              <w:fldChar w:fldCharType="end"/>
            </w:r>
            <w:bookmarkEnd w:id="3"/>
          </w:p>
        </w:tc>
      </w:tr>
    </w:tbl>
    <w:p w:rsidR="007530FA" w:rsidRDefault="005E732D">
      <w:pPr>
        <w:pStyle w:val="afffff5"/>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山西省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7530FA" w:rsidRDefault="005E732D">
      <w:pPr>
        <w:pStyle w:val="affffffffff7"/>
        <w:framePr w:wrap="around"/>
      </w:pPr>
      <w:r>
        <w:t>DB</w:t>
      </w:r>
      <w:r>
        <w:fldChar w:fldCharType="begin">
          <w:ffData>
            <w:name w:val="文字1"/>
            <w:enabled/>
            <w:calcOnExit w:val="0"/>
            <w:textInput>
              <w:default w:val="XX"/>
            </w:textInput>
          </w:ffData>
        </w:fldChar>
      </w:r>
      <w:bookmarkStart w:id="5" w:name="文字1"/>
      <w:r>
        <w:instrText xml:space="preserve"> FORMTEXT </w:instrText>
      </w:r>
      <w:r>
        <w:fldChar w:fldCharType="separate"/>
      </w:r>
      <w:r>
        <w:rPr>
          <w:rFonts w:hint="eastAsia"/>
        </w:rPr>
        <w:t>14/T</w:t>
      </w:r>
      <w:r>
        <w:fldChar w:fldCharType="end"/>
      </w:r>
      <w:bookmarkEnd w:id="5"/>
      <w:r>
        <w:t xml:space="preserve"> </w:t>
      </w:r>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rPr>
          <w:rFonts w:hint="eastAsia"/>
        </w:rPr>
        <w:t>1564</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rPr>
          <w:rFonts w:hint="eastAsia"/>
        </w:rPr>
        <w:t>2024</w:t>
      </w:r>
      <w:r>
        <w:fldChar w:fldCharType="end"/>
      </w:r>
      <w:bookmarkEnd w:id="7"/>
    </w:p>
    <w:p w:rsidR="007530FA" w:rsidRDefault="005E732D">
      <w:pPr>
        <w:pStyle w:val="affffffffff8"/>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代替 DB14/T</w:t>
      </w:r>
      <w:r>
        <w:rPr>
          <w:rFonts w:hAnsi="黑体" w:hint="eastAsia"/>
        </w:rPr>
        <w:t xml:space="preserve"> 1564-2018</w:t>
      </w:r>
      <w:r>
        <w:rPr>
          <w:rFonts w:hAnsi="黑体"/>
        </w:rPr>
        <w:fldChar w:fldCharType="end"/>
      </w:r>
      <w:bookmarkEnd w:id="8"/>
    </w:p>
    <w:p w:rsidR="007530FA" w:rsidRDefault="005E732D">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7216"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7216;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rsidR="007530FA" w:rsidRDefault="007530FA">
      <w:pPr>
        <w:pStyle w:val="afffff5"/>
        <w:framePr w:w="9639" w:h="6976" w:hRule="exact" w:hSpace="0" w:vSpace="0" w:wrap="around" w:hAnchor="page" w:y="6408"/>
        <w:jc w:val="center"/>
        <w:rPr>
          <w:rFonts w:ascii="黑体" w:eastAsia="黑体" w:hAnsi="黑体"/>
          <w:b w:val="0"/>
          <w:bCs w:val="0"/>
          <w:w w:val="100"/>
        </w:rPr>
      </w:pPr>
    </w:p>
    <w:p w:rsidR="007530FA" w:rsidRDefault="005E732D">
      <w:pPr>
        <w:pStyle w:val="affffffffff9"/>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设施蔬菜固碳生产技术规程</w:t>
      </w:r>
    </w:p>
    <w:p w:rsidR="007530FA" w:rsidRDefault="005E732D">
      <w:pPr>
        <w:pStyle w:val="affffffffff9"/>
        <w:framePr w:h="6974" w:hRule="exact" w:wrap="around" w:x="1419" w:anchorLock="1"/>
      </w:pPr>
      <w:r>
        <w:t>塑料大棚西葫芦</w:t>
      </w:r>
      <w:r>
        <w:fldChar w:fldCharType="end"/>
      </w:r>
      <w:bookmarkEnd w:id="9"/>
    </w:p>
    <w:p w:rsidR="007530FA" w:rsidRDefault="007530FA">
      <w:pPr>
        <w:framePr w:w="9639" w:h="6974" w:hRule="exact" w:wrap="around" w:vAnchor="page" w:hAnchor="page" w:x="1419" w:y="6408" w:anchorLock="1"/>
        <w:ind w:left="-1418"/>
      </w:pPr>
    </w:p>
    <w:p w:rsidR="007530FA" w:rsidRDefault="005E732D">
      <w:pPr>
        <w:pStyle w:val="afffffffd"/>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w:t>
      </w:r>
      <w:r>
        <w:rPr>
          <w:rFonts w:eastAsia="黑体"/>
          <w:szCs w:val="28"/>
        </w:rPr>
        <w:fldChar w:fldCharType="end"/>
      </w:r>
      <w:bookmarkEnd w:id="10"/>
    </w:p>
    <w:p w:rsidR="007530FA" w:rsidRDefault="007530FA">
      <w:pPr>
        <w:framePr w:w="9639" w:h="6974" w:hRule="exact" w:wrap="around" w:vAnchor="page" w:hAnchor="page" w:x="1419" w:y="6408" w:anchorLock="1"/>
        <w:spacing w:line="760" w:lineRule="exact"/>
        <w:ind w:left="-1418"/>
      </w:pPr>
    </w:p>
    <w:p w:rsidR="007530FA" w:rsidRDefault="005E732D">
      <w:pPr>
        <w:pStyle w:val="afffffffd"/>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w:t>
      </w:r>
      <w:r>
        <w:rPr>
          <w:rFonts w:eastAsia="黑体"/>
          <w:szCs w:val="28"/>
        </w:rPr>
        <w:fldChar w:fldCharType="end"/>
      </w:r>
      <w:bookmarkEnd w:id="11"/>
    </w:p>
    <w:p w:rsidR="007530FA" w:rsidRDefault="005E732D">
      <w:pPr>
        <w:pStyle w:val="afffffffd"/>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sidR="00FF0B5F">
        <w:rPr>
          <w:sz w:val="24"/>
          <w:szCs w:val="28"/>
        </w:rPr>
      </w:r>
      <w:r w:rsidR="00FF0B5F">
        <w:rPr>
          <w:sz w:val="24"/>
          <w:szCs w:val="28"/>
        </w:rPr>
        <w:fldChar w:fldCharType="separate"/>
      </w:r>
      <w:r>
        <w:rPr>
          <w:sz w:val="24"/>
          <w:szCs w:val="28"/>
        </w:rPr>
        <w:fldChar w:fldCharType="end"/>
      </w:r>
      <w:bookmarkEnd w:id="12"/>
    </w:p>
    <w:p w:rsidR="007530FA" w:rsidRDefault="005E732D">
      <w:pPr>
        <w:pStyle w:val="afffffffd"/>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rsidR="007530FA" w:rsidRDefault="005E732D">
      <w:pPr>
        <w:pStyle w:val="afffffffd"/>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sidR="00FF0B5F">
        <w:rPr>
          <w:b/>
          <w:sz w:val="21"/>
          <w:szCs w:val="28"/>
        </w:rPr>
      </w:r>
      <w:r w:rsidR="00FF0B5F">
        <w:rPr>
          <w:b/>
          <w:sz w:val="21"/>
          <w:szCs w:val="28"/>
        </w:rPr>
        <w:fldChar w:fldCharType="separate"/>
      </w:r>
      <w:r>
        <w:rPr>
          <w:b/>
          <w:sz w:val="21"/>
          <w:szCs w:val="28"/>
        </w:rPr>
        <w:fldChar w:fldCharType="end"/>
      </w:r>
      <w:bookmarkEnd w:id="14"/>
    </w:p>
    <w:p w:rsidR="007530FA" w:rsidRDefault="005E732D">
      <w:pPr>
        <w:pStyle w:val="affffffffff5"/>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hint="eastAsia"/>
        </w:rPr>
        <w:t>2024</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rsidR="007530FA" w:rsidRDefault="005E732D">
      <w:pPr>
        <w:pStyle w:val="affffffffff6"/>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hint="eastAsia"/>
        </w:rPr>
        <w:t>2024</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rsidR="007530FA" w:rsidRDefault="005E732D">
      <w:pPr>
        <w:pStyle w:val="affffffffd"/>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山西省市场监督管理局</w:t>
      </w:r>
      <w:r>
        <w:rPr>
          <w:rFonts w:hAnsi="黑体"/>
          <w:w w:val="100"/>
          <w:sz w:val="28"/>
        </w:rPr>
        <w:fldChar w:fldCharType="end"/>
      </w:r>
      <w:bookmarkEnd w:id="21"/>
      <w:r>
        <w:rPr>
          <w:rFonts w:ascii="Times New Roman"/>
          <w:w w:val="100"/>
          <w:sz w:val="28"/>
        </w:rPr>
        <w:t>  </w:t>
      </w:r>
      <w:r>
        <w:rPr>
          <w:rStyle w:val="afffffffffffe"/>
          <w:rFonts w:hAnsi="黑体" w:hint="eastAsia"/>
          <w:position w:val="0"/>
        </w:rPr>
        <w:t>发</w:t>
      </w:r>
      <w:r>
        <w:rPr>
          <w:rStyle w:val="afffffffffffe"/>
          <w:rFonts w:hAnsi="黑体" w:hint="eastAsia"/>
          <w:spacing w:val="0"/>
          <w:position w:val="0"/>
        </w:rPr>
        <w:t>布</w:t>
      </w:r>
    </w:p>
    <w:p w:rsidR="007530FA" w:rsidRDefault="005E732D">
      <w:pPr>
        <w:rPr>
          <w:rFonts w:ascii="宋体" w:hAnsi="宋体"/>
          <w:sz w:val="28"/>
          <w:szCs w:val="28"/>
        </w:rPr>
        <w:sectPr w:rsidR="007530FA">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59264"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59264;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rsidR="007530FA" w:rsidRDefault="005E732D">
      <w:pPr>
        <w:pStyle w:val="afffffff"/>
        <w:spacing w:after="468"/>
      </w:pPr>
      <w:bookmarkStart w:id="22" w:name="BookMark1"/>
      <w:r>
        <w:rPr>
          <w:rFonts w:hint="eastAsia"/>
          <w:spacing w:val="320"/>
        </w:rPr>
        <w:lastRenderedPageBreak/>
        <w:t>目</w:t>
      </w:r>
      <w:r>
        <w:rPr>
          <w:rFonts w:hint="eastAsia"/>
        </w:rPr>
        <w:t>次</w:t>
      </w:r>
    </w:p>
    <w:p w:rsidR="007530FA" w:rsidRDefault="005E732D">
      <w:pPr>
        <w:pStyle w:val="11"/>
        <w:tabs>
          <w:tab w:val="right" w:leader="dot" w:pos="9344"/>
        </w:tabs>
        <w:rPr>
          <w:rFonts w:asciiTheme="minorHAnsi" w:eastAsiaTheme="minorEastAsia" w:hAnsiTheme="minorHAnsi" w:cstheme="minorBidi"/>
          <w:szCs w:val="22"/>
          <w14:ligatures w14:val="standardContextual"/>
        </w:rPr>
      </w:pPr>
      <w:r>
        <w:fldChar w:fldCharType="begin"/>
      </w:r>
      <w:r>
        <w:instrText xml:space="preserve"> TOC \o "1-1" \h </w:instrText>
      </w:r>
      <w:r>
        <w:fldChar w:fldCharType="separate"/>
      </w:r>
      <w:hyperlink w:anchor="_Toc163379174" w:history="1">
        <w:r>
          <w:rPr>
            <w:rStyle w:val="afffff"/>
          </w:rPr>
          <w:t>前言</w:t>
        </w:r>
        <w:r>
          <w:tab/>
        </w:r>
        <w:r>
          <w:fldChar w:fldCharType="begin"/>
        </w:r>
        <w:r>
          <w:instrText xml:space="preserve"> PAGEREF _Toc163379174 \h </w:instrText>
        </w:r>
        <w:r>
          <w:fldChar w:fldCharType="separate"/>
        </w:r>
        <w:r w:rsidR="00A348EC">
          <w:rPr>
            <w:noProof/>
          </w:rPr>
          <w:t>II</w:t>
        </w:r>
        <w:r>
          <w:fldChar w:fldCharType="end"/>
        </w:r>
      </w:hyperlink>
    </w:p>
    <w:p w:rsidR="007530FA" w:rsidRDefault="00FF0B5F">
      <w:pPr>
        <w:pStyle w:val="11"/>
        <w:tabs>
          <w:tab w:val="right" w:leader="dot" w:pos="9344"/>
        </w:tabs>
        <w:rPr>
          <w:rFonts w:asciiTheme="minorHAnsi" w:eastAsiaTheme="minorEastAsia" w:hAnsiTheme="minorHAnsi" w:cstheme="minorBidi"/>
          <w:szCs w:val="22"/>
          <w14:ligatures w14:val="standardContextual"/>
        </w:rPr>
      </w:pPr>
      <w:hyperlink w:anchor="_Toc163379175" w:history="1">
        <w:r w:rsidR="005E732D">
          <w:rPr>
            <w:rStyle w:val="afffff"/>
          </w:rPr>
          <w:t>1  范围</w:t>
        </w:r>
        <w:r w:rsidR="005E732D">
          <w:tab/>
        </w:r>
        <w:r w:rsidR="005E732D">
          <w:fldChar w:fldCharType="begin"/>
        </w:r>
        <w:r w:rsidR="005E732D">
          <w:instrText xml:space="preserve"> PAGEREF _Toc163379175 \h </w:instrText>
        </w:r>
        <w:r w:rsidR="005E732D">
          <w:fldChar w:fldCharType="separate"/>
        </w:r>
        <w:r w:rsidR="00A348EC">
          <w:rPr>
            <w:noProof/>
          </w:rPr>
          <w:t>1</w:t>
        </w:r>
        <w:r w:rsidR="005E732D">
          <w:fldChar w:fldCharType="end"/>
        </w:r>
      </w:hyperlink>
    </w:p>
    <w:p w:rsidR="007530FA" w:rsidRDefault="00FF0B5F">
      <w:pPr>
        <w:pStyle w:val="11"/>
        <w:tabs>
          <w:tab w:val="right" w:leader="dot" w:pos="9344"/>
        </w:tabs>
        <w:rPr>
          <w:rFonts w:asciiTheme="minorHAnsi" w:eastAsiaTheme="minorEastAsia" w:hAnsiTheme="minorHAnsi" w:cstheme="minorBidi"/>
          <w:szCs w:val="22"/>
          <w14:ligatures w14:val="standardContextual"/>
        </w:rPr>
      </w:pPr>
      <w:hyperlink w:anchor="_Toc163379176" w:history="1">
        <w:r w:rsidR="005E732D">
          <w:rPr>
            <w:rStyle w:val="afffff"/>
          </w:rPr>
          <w:t>2  规范性引用文件</w:t>
        </w:r>
        <w:r w:rsidR="005E732D">
          <w:tab/>
        </w:r>
        <w:r w:rsidR="005E732D">
          <w:fldChar w:fldCharType="begin"/>
        </w:r>
        <w:r w:rsidR="005E732D">
          <w:instrText xml:space="preserve"> PAGEREF _Toc163379176 \h </w:instrText>
        </w:r>
        <w:r w:rsidR="005E732D">
          <w:fldChar w:fldCharType="separate"/>
        </w:r>
        <w:r w:rsidR="00A348EC">
          <w:rPr>
            <w:noProof/>
          </w:rPr>
          <w:t>1</w:t>
        </w:r>
        <w:r w:rsidR="005E732D">
          <w:fldChar w:fldCharType="end"/>
        </w:r>
      </w:hyperlink>
    </w:p>
    <w:p w:rsidR="007530FA" w:rsidRDefault="00FF0B5F">
      <w:pPr>
        <w:pStyle w:val="11"/>
        <w:tabs>
          <w:tab w:val="right" w:leader="dot" w:pos="9344"/>
        </w:tabs>
        <w:rPr>
          <w:rFonts w:asciiTheme="minorHAnsi" w:eastAsiaTheme="minorEastAsia" w:hAnsiTheme="minorHAnsi" w:cstheme="minorBidi"/>
          <w:szCs w:val="22"/>
          <w14:ligatures w14:val="standardContextual"/>
        </w:rPr>
      </w:pPr>
      <w:hyperlink w:anchor="_Toc163379177" w:history="1">
        <w:r w:rsidR="005E732D">
          <w:rPr>
            <w:rStyle w:val="afffff"/>
          </w:rPr>
          <w:t>3  术语和定义</w:t>
        </w:r>
        <w:r w:rsidR="005E732D">
          <w:tab/>
        </w:r>
        <w:r w:rsidR="005E732D">
          <w:fldChar w:fldCharType="begin"/>
        </w:r>
        <w:r w:rsidR="005E732D">
          <w:instrText xml:space="preserve"> PAGEREF _Toc163379177 \h </w:instrText>
        </w:r>
        <w:r w:rsidR="005E732D">
          <w:fldChar w:fldCharType="separate"/>
        </w:r>
        <w:r w:rsidR="00A348EC">
          <w:rPr>
            <w:noProof/>
          </w:rPr>
          <w:t>1</w:t>
        </w:r>
        <w:r w:rsidR="005E732D">
          <w:fldChar w:fldCharType="end"/>
        </w:r>
      </w:hyperlink>
    </w:p>
    <w:p w:rsidR="007530FA" w:rsidRDefault="00FF0B5F">
      <w:pPr>
        <w:pStyle w:val="11"/>
        <w:tabs>
          <w:tab w:val="right" w:leader="dot" w:pos="9344"/>
        </w:tabs>
        <w:rPr>
          <w:rFonts w:asciiTheme="minorHAnsi" w:eastAsiaTheme="minorEastAsia" w:hAnsiTheme="minorHAnsi" w:cstheme="minorBidi"/>
          <w:szCs w:val="22"/>
          <w14:ligatures w14:val="standardContextual"/>
        </w:rPr>
      </w:pPr>
      <w:hyperlink w:anchor="_Toc163379178" w:history="1">
        <w:r w:rsidR="005E732D">
          <w:rPr>
            <w:rStyle w:val="afffff"/>
          </w:rPr>
          <w:t>4  大棚结构与性能</w:t>
        </w:r>
        <w:r w:rsidR="005E732D">
          <w:tab/>
        </w:r>
        <w:r w:rsidR="005E732D">
          <w:fldChar w:fldCharType="begin"/>
        </w:r>
        <w:r w:rsidR="005E732D">
          <w:instrText xml:space="preserve"> PAGEREF _Toc163379178 \h </w:instrText>
        </w:r>
        <w:r w:rsidR="005E732D">
          <w:fldChar w:fldCharType="separate"/>
        </w:r>
        <w:r w:rsidR="00A348EC">
          <w:rPr>
            <w:noProof/>
          </w:rPr>
          <w:t>1</w:t>
        </w:r>
        <w:r w:rsidR="005E732D">
          <w:fldChar w:fldCharType="end"/>
        </w:r>
      </w:hyperlink>
    </w:p>
    <w:p w:rsidR="007530FA" w:rsidRDefault="00FF0B5F">
      <w:pPr>
        <w:pStyle w:val="11"/>
        <w:tabs>
          <w:tab w:val="right" w:leader="dot" w:pos="9344"/>
        </w:tabs>
        <w:rPr>
          <w:rFonts w:asciiTheme="minorHAnsi" w:eastAsiaTheme="minorEastAsia" w:hAnsiTheme="minorHAnsi" w:cstheme="minorBidi"/>
          <w:szCs w:val="22"/>
          <w14:ligatures w14:val="standardContextual"/>
        </w:rPr>
      </w:pPr>
      <w:hyperlink w:anchor="_Toc163379179" w:history="1">
        <w:r w:rsidR="005E732D">
          <w:rPr>
            <w:rStyle w:val="afffff"/>
          </w:rPr>
          <w:t>5  茬口安排</w:t>
        </w:r>
        <w:r w:rsidR="005E732D">
          <w:tab/>
        </w:r>
        <w:r w:rsidR="005E732D">
          <w:fldChar w:fldCharType="begin"/>
        </w:r>
        <w:r w:rsidR="005E732D">
          <w:instrText xml:space="preserve"> PAGEREF _Toc163379179 \h </w:instrText>
        </w:r>
        <w:r w:rsidR="005E732D">
          <w:fldChar w:fldCharType="separate"/>
        </w:r>
        <w:r w:rsidR="00A348EC">
          <w:rPr>
            <w:noProof/>
          </w:rPr>
          <w:t>1</w:t>
        </w:r>
        <w:r w:rsidR="005E732D">
          <w:fldChar w:fldCharType="end"/>
        </w:r>
      </w:hyperlink>
    </w:p>
    <w:p w:rsidR="007530FA" w:rsidRDefault="00FF0B5F">
      <w:pPr>
        <w:pStyle w:val="11"/>
        <w:tabs>
          <w:tab w:val="right" w:leader="dot" w:pos="9344"/>
        </w:tabs>
        <w:rPr>
          <w:rFonts w:asciiTheme="minorHAnsi" w:eastAsiaTheme="minorEastAsia" w:hAnsiTheme="minorHAnsi" w:cstheme="minorBidi"/>
          <w:szCs w:val="22"/>
          <w14:ligatures w14:val="standardContextual"/>
        </w:rPr>
      </w:pPr>
      <w:hyperlink w:anchor="_Toc163379180" w:history="1">
        <w:r w:rsidR="005E732D">
          <w:rPr>
            <w:rStyle w:val="afffff"/>
          </w:rPr>
          <w:t>6  种苗</w:t>
        </w:r>
        <w:r w:rsidR="005E732D">
          <w:tab/>
        </w:r>
        <w:r w:rsidR="005E732D">
          <w:fldChar w:fldCharType="begin"/>
        </w:r>
        <w:r w:rsidR="005E732D">
          <w:instrText xml:space="preserve"> PAGEREF _Toc163379180 \h </w:instrText>
        </w:r>
        <w:r w:rsidR="005E732D">
          <w:fldChar w:fldCharType="separate"/>
        </w:r>
        <w:r w:rsidR="00A348EC">
          <w:rPr>
            <w:noProof/>
          </w:rPr>
          <w:t>2</w:t>
        </w:r>
        <w:r w:rsidR="005E732D">
          <w:fldChar w:fldCharType="end"/>
        </w:r>
      </w:hyperlink>
    </w:p>
    <w:p w:rsidR="007530FA" w:rsidRDefault="00FF0B5F">
      <w:pPr>
        <w:pStyle w:val="11"/>
        <w:tabs>
          <w:tab w:val="right" w:leader="dot" w:pos="9344"/>
        </w:tabs>
        <w:rPr>
          <w:rFonts w:asciiTheme="minorHAnsi" w:eastAsiaTheme="minorEastAsia" w:hAnsiTheme="minorHAnsi" w:cstheme="minorBidi"/>
          <w:szCs w:val="22"/>
          <w14:ligatures w14:val="standardContextual"/>
        </w:rPr>
      </w:pPr>
      <w:hyperlink w:anchor="_Toc163379181" w:history="1">
        <w:r w:rsidR="005E732D">
          <w:rPr>
            <w:rStyle w:val="afffff"/>
          </w:rPr>
          <w:t>7  整地施肥</w:t>
        </w:r>
        <w:r w:rsidR="005E732D">
          <w:tab/>
        </w:r>
        <w:r w:rsidR="005E732D">
          <w:fldChar w:fldCharType="begin"/>
        </w:r>
        <w:r w:rsidR="005E732D">
          <w:instrText xml:space="preserve"> PAGEREF _Toc163379181 \h </w:instrText>
        </w:r>
        <w:r w:rsidR="005E732D">
          <w:fldChar w:fldCharType="separate"/>
        </w:r>
        <w:r w:rsidR="00A348EC">
          <w:rPr>
            <w:noProof/>
          </w:rPr>
          <w:t>2</w:t>
        </w:r>
        <w:r w:rsidR="005E732D">
          <w:fldChar w:fldCharType="end"/>
        </w:r>
      </w:hyperlink>
    </w:p>
    <w:p w:rsidR="007530FA" w:rsidRDefault="00FF0B5F">
      <w:pPr>
        <w:pStyle w:val="11"/>
        <w:tabs>
          <w:tab w:val="right" w:leader="dot" w:pos="9344"/>
        </w:tabs>
        <w:rPr>
          <w:rFonts w:asciiTheme="minorHAnsi" w:eastAsiaTheme="minorEastAsia" w:hAnsiTheme="minorHAnsi" w:cstheme="minorBidi"/>
          <w:szCs w:val="22"/>
          <w14:ligatures w14:val="standardContextual"/>
        </w:rPr>
      </w:pPr>
      <w:hyperlink w:anchor="_Toc163379182" w:history="1">
        <w:r w:rsidR="005E732D">
          <w:rPr>
            <w:rStyle w:val="afffff"/>
          </w:rPr>
          <w:t>8  定植</w:t>
        </w:r>
        <w:r w:rsidR="005E732D">
          <w:tab/>
        </w:r>
        <w:r w:rsidR="005E732D">
          <w:fldChar w:fldCharType="begin"/>
        </w:r>
        <w:r w:rsidR="005E732D">
          <w:instrText xml:space="preserve"> PAGEREF _Toc163379182 \h </w:instrText>
        </w:r>
        <w:r w:rsidR="005E732D">
          <w:fldChar w:fldCharType="separate"/>
        </w:r>
        <w:r w:rsidR="00A348EC">
          <w:rPr>
            <w:noProof/>
          </w:rPr>
          <w:t>2</w:t>
        </w:r>
        <w:r w:rsidR="005E732D">
          <w:fldChar w:fldCharType="end"/>
        </w:r>
      </w:hyperlink>
    </w:p>
    <w:p w:rsidR="007530FA" w:rsidRDefault="00FF0B5F">
      <w:pPr>
        <w:pStyle w:val="11"/>
        <w:tabs>
          <w:tab w:val="right" w:leader="dot" w:pos="9344"/>
        </w:tabs>
        <w:rPr>
          <w:rFonts w:asciiTheme="minorHAnsi" w:eastAsiaTheme="minorEastAsia" w:hAnsiTheme="minorHAnsi" w:cstheme="minorBidi"/>
          <w:szCs w:val="22"/>
          <w14:ligatures w14:val="standardContextual"/>
        </w:rPr>
      </w:pPr>
      <w:hyperlink w:anchor="_Toc163379183" w:history="1">
        <w:r w:rsidR="005E732D">
          <w:rPr>
            <w:rStyle w:val="afffff"/>
          </w:rPr>
          <w:t>9  田间管理</w:t>
        </w:r>
        <w:r w:rsidR="005E732D">
          <w:tab/>
        </w:r>
        <w:r w:rsidR="005E732D">
          <w:fldChar w:fldCharType="begin"/>
        </w:r>
        <w:r w:rsidR="005E732D">
          <w:instrText xml:space="preserve"> PAGEREF _Toc163379183 \h </w:instrText>
        </w:r>
        <w:r w:rsidR="005E732D">
          <w:fldChar w:fldCharType="separate"/>
        </w:r>
        <w:r w:rsidR="00A348EC">
          <w:rPr>
            <w:noProof/>
          </w:rPr>
          <w:t>2</w:t>
        </w:r>
        <w:r w:rsidR="005E732D">
          <w:fldChar w:fldCharType="end"/>
        </w:r>
      </w:hyperlink>
    </w:p>
    <w:p w:rsidR="007530FA" w:rsidRDefault="00FF0B5F">
      <w:pPr>
        <w:pStyle w:val="11"/>
        <w:tabs>
          <w:tab w:val="right" w:leader="dot" w:pos="9344"/>
        </w:tabs>
        <w:rPr>
          <w:rFonts w:asciiTheme="minorHAnsi" w:eastAsiaTheme="minorEastAsia" w:hAnsiTheme="minorHAnsi" w:cstheme="minorBidi"/>
          <w:szCs w:val="22"/>
          <w14:ligatures w14:val="standardContextual"/>
        </w:rPr>
      </w:pPr>
      <w:hyperlink w:anchor="_Toc163379184" w:history="1">
        <w:r w:rsidR="005E732D">
          <w:rPr>
            <w:rStyle w:val="afffff"/>
          </w:rPr>
          <w:t>10  二氧化碳施肥</w:t>
        </w:r>
        <w:r w:rsidR="005E732D">
          <w:tab/>
        </w:r>
        <w:r w:rsidR="005E732D">
          <w:fldChar w:fldCharType="begin"/>
        </w:r>
        <w:r w:rsidR="005E732D">
          <w:instrText xml:space="preserve"> PAGEREF _Toc163379184 \h </w:instrText>
        </w:r>
        <w:r w:rsidR="005E732D">
          <w:fldChar w:fldCharType="separate"/>
        </w:r>
        <w:r w:rsidR="00A348EC">
          <w:rPr>
            <w:noProof/>
          </w:rPr>
          <w:t>3</w:t>
        </w:r>
        <w:r w:rsidR="005E732D">
          <w:fldChar w:fldCharType="end"/>
        </w:r>
      </w:hyperlink>
    </w:p>
    <w:p w:rsidR="007530FA" w:rsidRDefault="00FF0B5F">
      <w:pPr>
        <w:pStyle w:val="11"/>
        <w:tabs>
          <w:tab w:val="right" w:leader="dot" w:pos="9344"/>
        </w:tabs>
        <w:rPr>
          <w:rFonts w:asciiTheme="minorHAnsi" w:eastAsiaTheme="minorEastAsia" w:hAnsiTheme="minorHAnsi" w:cstheme="minorBidi"/>
          <w:szCs w:val="22"/>
          <w14:ligatures w14:val="standardContextual"/>
        </w:rPr>
      </w:pPr>
      <w:hyperlink w:anchor="_Toc163379185" w:history="1">
        <w:r w:rsidR="005E732D">
          <w:rPr>
            <w:rStyle w:val="afffff"/>
          </w:rPr>
          <w:t>11  病虫害防治</w:t>
        </w:r>
        <w:r w:rsidR="005E732D">
          <w:tab/>
        </w:r>
        <w:r w:rsidR="005E732D">
          <w:fldChar w:fldCharType="begin"/>
        </w:r>
        <w:r w:rsidR="005E732D">
          <w:instrText xml:space="preserve"> PAGEREF _Toc163379185 \h </w:instrText>
        </w:r>
        <w:r w:rsidR="005E732D">
          <w:fldChar w:fldCharType="separate"/>
        </w:r>
        <w:r w:rsidR="00A348EC">
          <w:rPr>
            <w:noProof/>
          </w:rPr>
          <w:t>4</w:t>
        </w:r>
        <w:r w:rsidR="005E732D">
          <w:fldChar w:fldCharType="end"/>
        </w:r>
      </w:hyperlink>
    </w:p>
    <w:p w:rsidR="007530FA" w:rsidRDefault="00FF0B5F">
      <w:pPr>
        <w:pStyle w:val="11"/>
        <w:tabs>
          <w:tab w:val="right" w:leader="dot" w:pos="9344"/>
        </w:tabs>
        <w:rPr>
          <w:rFonts w:asciiTheme="minorHAnsi" w:eastAsiaTheme="minorEastAsia" w:hAnsiTheme="minorHAnsi" w:cstheme="minorBidi"/>
          <w:szCs w:val="22"/>
          <w14:ligatures w14:val="standardContextual"/>
        </w:rPr>
      </w:pPr>
      <w:hyperlink w:anchor="_Toc163379186" w:history="1">
        <w:r w:rsidR="005E732D">
          <w:rPr>
            <w:rStyle w:val="afffff"/>
          </w:rPr>
          <w:t>12  采收</w:t>
        </w:r>
        <w:r w:rsidR="005E732D">
          <w:tab/>
        </w:r>
        <w:r w:rsidR="005E732D">
          <w:fldChar w:fldCharType="begin"/>
        </w:r>
        <w:r w:rsidR="005E732D">
          <w:instrText xml:space="preserve"> PAGEREF _Toc163379186 \h </w:instrText>
        </w:r>
        <w:r w:rsidR="005E732D">
          <w:fldChar w:fldCharType="separate"/>
        </w:r>
        <w:r w:rsidR="00A348EC">
          <w:rPr>
            <w:noProof/>
          </w:rPr>
          <w:t>4</w:t>
        </w:r>
        <w:r w:rsidR="005E732D">
          <w:fldChar w:fldCharType="end"/>
        </w:r>
      </w:hyperlink>
    </w:p>
    <w:p w:rsidR="007530FA" w:rsidRDefault="00FF0B5F">
      <w:pPr>
        <w:pStyle w:val="11"/>
        <w:tabs>
          <w:tab w:val="right" w:leader="dot" w:pos="9344"/>
        </w:tabs>
        <w:rPr>
          <w:rFonts w:asciiTheme="minorHAnsi" w:eastAsiaTheme="minorEastAsia" w:hAnsiTheme="minorHAnsi" w:cstheme="minorBidi"/>
          <w:szCs w:val="22"/>
          <w14:ligatures w14:val="standardContextual"/>
        </w:rPr>
      </w:pPr>
      <w:hyperlink w:anchor="_Toc163379187" w:history="1">
        <w:r w:rsidR="005E732D">
          <w:rPr>
            <w:rStyle w:val="afffff"/>
          </w:rPr>
          <w:t>13  生产档案</w:t>
        </w:r>
        <w:r w:rsidR="005E732D">
          <w:tab/>
        </w:r>
        <w:r w:rsidR="005E732D">
          <w:fldChar w:fldCharType="begin"/>
        </w:r>
        <w:r w:rsidR="005E732D">
          <w:instrText xml:space="preserve"> PAGEREF _Toc163379187 \h </w:instrText>
        </w:r>
        <w:r w:rsidR="005E732D">
          <w:fldChar w:fldCharType="separate"/>
        </w:r>
        <w:r w:rsidR="00A348EC">
          <w:rPr>
            <w:noProof/>
          </w:rPr>
          <w:t>4</w:t>
        </w:r>
        <w:r w:rsidR="005E732D">
          <w:fldChar w:fldCharType="end"/>
        </w:r>
      </w:hyperlink>
    </w:p>
    <w:p w:rsidR="007530FA" w:rsidRDefault="00FF0B5F">
      <w:pPr>
        <w:pStyle w:val="11"/>
        <w:tabs>
          <w:tab w:val="right" w:leader="dot" w:pos="9344"/>
        </w:tabs>
        <w:rPr>
          <w:rFonts w:asciiTheme="minorHAnsi" w:eastAsiaTheme="minorEastAsia" w:hAnsiTheme="minorHAnsi" w:cstheme="minorBidi"/>
          <w:szCs w:val="22"/>
          <w14:ligatures w14:val="standardContextual"/>
        </w:rPr>
      </w:pPr>
      <w:hyperlink w:anchor="_Toc163379188" w:history="1">
        <w:r w:rsidR="005E732D">
          <w:rPr>
            <w:rStyle w:val="afffff"/>
          </w:rPr>
          <w:t>附录A（资料性）  生产档案</w:t>
        </w:r>
        <w:r w:rsidR="005E732D">
          <w:tab/>
        </w:r>
        <w:r w:rsidR="005E732D">
          <w:fldChar w:fldCharType="begin"/>
        </w:r>
        <w:r w:rsidR="005E732D">
          <w:instrText xml:space="preserve"> PAGEREF _Toc163379188 \h </w:instrText>
        </w:r>
        <w:r w:rsidR="005E732D">
          <w:fldChar w:fldCharType="separate"/>
        </w:r>
        <w:r w:rsidR="00A348EC">
          <w:rPr>
            <w:noProof/>
          </w:rPr>
          <w:t>5</w:t>
        </w:r>
        <w:r w:rsidR="005E732D">
          <w:fldChar w:fldCharType="end"/>
        </w:r>
      </w:hyperlink>
    </w:p>
    <w:p w:rsidR="007530FA" w:rsidRDefault="005E732D">
      <w:pPr>
        <w:pStyle w:val="afffffff"/>
        <w:spacing w:after="468"/>
        <w:sectPr w:rsidR="007530FA">
          <w:headerReference w:type="even" r:id="rId16"/>
          <w:headerReference w:type="default" r:id="rId17"/>
          <w:footerReference w:type="default" r:id="rId18"/>
          <w:pgSz w:w="11906" w:h="16838"/>
          <w:pgMar w:top="1871" w:right="1134" w:bottom="1134" w:left="1134" w:header="1418" w:footer="1134" w:gutter="284"/>
          <w:pgNumType w:fmt="upperRoman" w:start="1"/>
          <w:cols w:space="425"/>
          <w:formProt w:val="0"/>
          <w:docGrid w:type="lines" w:linePitch="312"/>
        </w:sectPr>
      </w:pPr>
      <w:r>
        <w:fldChar w:fldCharType="end"/>
      </w:r>
    </w:p>
    <w:p w:rsidR="007530FA" w:rsidRDefault="005E732D">
      <w:pPr>
        <w:pStyle w:val="a6"/>
        <w:spacing w:after="468"/>
      </w:pPr>
      <w:bookmarkStart w:id="23" w:name="_Toc163379174"/>
      <w:bookmarkStart w:id="24" w:name="BookMark2"/>
      <w:bookmarkEnd w:id="22"/>
      <w:r>
        <w:rPr>
          <w:spacing w:val="320"/>
        </w:rPr>
        <w:lastRenderedPageBreak/>
        <w:t>前</w:t>
      </w:r>
      <w:r>
        <w:t>言</w:t>
      </w:r>
      <w:bookmarkEnd w:id="23"/>
    </w:p>
    <w:p w:rsidR="007530FA" w:rsidRDefault="005E732D">
      <w:pPr>
        <w:pStyle w:val="afffffa"/>
        <w:ind w:firstLine="420"/>
        <w:rPr>
          <w:rFonts w:hAnsi="宋体" w:cs="宋体"/>
        </w:rPr>
      </w:pPr>
      <w:r>
        <w:rPr>
          <w:rFonts w:hAnsi="宋体" w:cs="宋体" w:hint="eastAsia"/>
        </w:rPr>
        <w:t>本文件按照GB/T 1.1-2020 《标准化工作导则 第1部分：标准化文件的结构和起草规则》的规定起草。</w:t>
      </w:r>
    </w:p>
    <w:p w:rsidR="007530FA" w:rsidRDefault="005E732D">
      <w:pPr>
        <w:pStyle w:val="afffffa"/>
        <w:ind w:firstLine="420"/>
      </w:pPr>
      <w:r>
        <w:rPr>
          <w:rFonts w:ascii="Times New Roman" w:hint="eastAsia"/>
        </w:rPr>
        <w:t>本文件是“设施蔬菜固碳生产技术规程”系列标准之一。本系列标准由以下文件组成：</w:t>
      </w:r>
    </w:p>
    <w:p w:rsidR="007530FA" w:rsidRDefault="005E732D">
      <w:pPr>
        <w:pStyle w:val="af7"/>
      </w:pPr>
      <w:r>
        <w:t xml:space="preserve">DB14/T </w:t>
      </w:r>
      <w:r>
        <w:rPr>
          <w:rFonts w:hint="eastAsia"/>
        </w:rPr>
        <w:t>1288  设施蔬菜二氧化碳施肥技术规程</w:t>
      </w:r>
    </w:p>
    <w:p w:rsidR="007530FA" w:rsidRDefault="005E732D">
      <w:pPr>
        <w:pStyle w:val="af7"/>
      </w:pPr>
      <w:r>
        <w:t xml:space="preserve">DB14/T </w:t>
      </w:r>
      <w:r>
        <w:rPr>
          <w:rFonts w:hint="eastAsia"/>
        </w:rPr>
        <w:t>1287  设施蔬菜</w:t>
      </w:r>
      <w:proofErr w:type="gramStart"/>
      <w:r>
        <w:rPr>
          <w:rFonts w:hint="eastAsia"/>
        </w:rPr>
        <w:t>固碳生产</w:t>
      </w:r>
      <w:proofErr w:type="gramEnd"/>
      <w:r>
        <w:rPr>
          <w:rFonts w:hint="eastAsia"/>
        </w:rPr>
        <w:t>技术规程 日光温室结构与性能</w:t>
      </w:r>
    </w:p>
    <w:p w:rsidR="007530FA" w:rsidRDefault="005E732D">
      <w:pPr>
        <w:pStyle w:val="af7"/>
      </w:pPr>
      <w:r>
        <w:t xml:space="preserve">DB14/T </w:t>
      </w:r>
      <w:r>
        <w:rPr>
          <w:rFonts w:hint="eastAsia"/>
        </w:rPr>
        <w:t>1281  设施蔬菜</w:t>
      </w:r>
      <w:proofErr w:type="gramStart"/>
      <w:r>
        <w:rPr>
          <w:rFonts w:hint="eastAsia"/>
        </w:rPr>
        <w:t>固碳生产</w:t>
      </w:r>
      <w:proofErr w:type="gramEnd"/>
      <w:r>
        <w:rPr>
          <w:rFonts w:hint="eastAsia"/>
        </w:rPr>
        <w:t>技术规程 果菜类育苗</w:t>
      </w:r>
    </w:p>
    <w:p w:rsidR="007530FA" w:rsidRDefault="005E732D">
      <w:pPr>
        <w:pStyle w:val="af7"/>
      </w:pPr>
      <w:r>
        <w:t xml:space="preserve">DB14/T </w:t>
      </w:r>
      <w:r>
        <w:rPr>
          <w:rFonts w:hint="eastAsia"/>
        </w:rPr>
        <w:t>1279  设施蔬菜</w:t>
      </w:r>
      <w:proofErr w:type="gramStart"/>
      <w:r>
        <w:rPr>
          <w:rFonts w:hint="eastAsia"/>
        </w:rPr>
        <w:t>固碳生产</w:t>
      </w:r>
      <w:proofErr w:type="gramEnd"/>
      <w:r>
        <w:rPr>
          <w:rFonts w:hint="eastAsia"/>
        </w:rPr>
        <w:t>技术规程 日光温室番茄</w:t>
      </w:r>
    </w:p>
    <w:p w:rsidR="007530FA" w:rsidRDefault="005E732D">
      <w:pPr>
        <w:pStyle w:val="af7"/>
      </w:pPr>
      <w:r>
        <w:t xml:space="preserve">DB14/T </w:t>
      </w:r>
      <w:r>
        <w:rPr>
          <w:rFonts w:hint="eastAsia"/>
        </w:rPr>
        <w:t>1282  设施蔬菜</w:t>
      </w:r>
      <w:proofErr w:type="gramStart"/>
      <w:r>
        <w:rPr>
          <w:rFonts w:hint="eastAsia"/>
        </w:rPr>
        <w:t>固碳生产</w:t>
      </w:r>
      <w:proofErr w:type="gramEnd"/>
      <w:r>
        <w:rPr>
          <w:rFonts w:hint="eastAsia"/>
        </w:rPr>
        <w:t>技术规程 日光温室黄瓜</w:t>
      </w:r>
    </w:p>
    <w:p w:rsidR="007530FA" w:rsidRDefault="005E732D">
      <w:pPr>
        <w:pStyle w:val="af7"/>
      </w:pPr>
      <w:r>
        <w:t xml:space="preserve">DB14/T </w:t>
      </w:r>
      <w:r>
        <w:rPr>
          <w:rFonts w:hint="eastAsia"/>
        </w:rPr>
        <w:t>1283  设施蔬菜</w:t>
      </w:r>
      <w:proofErr w:type="gramStart"/>
      <w:r>
        <w:rPr>
          <w:rFonts w:hint="eastAsia"/>
        </w:rPr>
        <w:t>固碳生产</w:t>
      </w:r>
      <w:proofErr w:type="gramEnd"/>
      <w:r>
        <w:rPr>
          <w:rFonts w:hint="eastAsia"/>
        </w:rPr>
        <w:t>技术规程 日光温室辣椒</w:t>
      </w:r>
    </w:p>
    <w:p w:rsidR="007530FA" w:rsidRDefault="005E732D">
      <w:pPr>
        <w:pStyle w:val="af7"/>
      </w:pPr>
      <w:r>
        <w:t xml:space="preserve">DB14/T </w:t>
      </w:r>
      <w:r>
        <w:rPr>
          <w:rFonts w:hint="eastAsia"/>
        </w:rPr>
        <w:t>1286  设施蔬菜</w:t>
      </w:r>
      <w:proofErr w:type="gramStart"/>
      <w:r>
        <w:rPr>
          <w:rFonts w:hint="eastAsia"/>
        </w:rPr>
        <w:t>固碳生产</w:t>
      </w:r>
      <w:proofErr w:type="gramEnd"/>
      <w:r>
        <w:rPr>
          <w:rFonts w:hint="eastAsia"/>
        </w:rPr>
        <w:t>技术规程 日光温室茄子</w:t>
      </w:r>
    </w:p>
    <w:p w:rsidR="007530FA" w:rsidRDefault="005E732D">
      <w:pPr>
        <w:pStyle w:val="af7"/>
      </w:pPr>
      <w:r>
        <w:t xml:space="preserve">DB14/T </w:t>
      </w:r>
      <w:r>
        <w:rPr>
          <w:rFonts w:hint="eastAsia"/>
        </w:rPr>
        <w:t>1569  设施蔬菜</w:t>
      </w:r>
      <w:proofErr w:type="gramStart"/>
      <w:r>
        <w:rPr>
          <w:rFonts w:hint="eastAsia"/>
        </w:rPr>
        <w:t>固碳生产</w:t>
      </w:r>
      <w:proofErr w:type="gramEnd"/>
      <w:r>
        <w:rPr>
          <w:rFonts w:hint="eastAsia"/>
        </w:rPr>
        <w:t>技术规程 日光温室西葫芦</w:t>
      </w:r>
    </w:p>
    <w:p w:rsidR="007530FA" w:rsidRDefault="005E732D">
      <w:pPr>
        <w:pStyle w:val="af7"/>
      </w:pPr>
      <w:r>
        <w:t xml:space="preserve">DB14/T </w:t>
      </w:r>
      <w:r>
        <w:rPr>
          <w:rFonts w:hint="eastAsia"/>
        </w:rPr>
        <w:t>1555  设施蔬菜</w:t>
      </w:r>
      <w:proofErr w:type="gramStart"/>
      <w:r>
        <w:rPr>
          <w:rFonts w:hint="eastAsia"/>
        </w:rPr>
        <w:t>固碳生产</w:t>
      </w:r>
      <w:proofErr w:type="gramEnd"/>
      <w:r>
        <w:rPr>
          <w:rFonts w:hint="eastAsia"/>
        </w:rPr>
        <w:t>技术规程 日光温室西芹</w:t>
      </w:r>
    </w:p>
    <w:p w:rsidR="007530FA" w:rsidRDefault="005E732D">
      <w:pPr>
        <w:pStyle w:val="af7"/>
      </w:pPr>
      <w:r>
        <w:t xml:space="preserve">DB14/T </w:t>
      </w:r>
      <w:r>
        <w:rPr>
          <w:rFonts w:hint="eastAsia"/>
        </w:rPr>
        <w:t>1568  设施蔬菜</w:t>
      </w:r>
      <w:proofErr w:type="gramStart"/>
      <w:r>
        <w:rPr>
          <w:rFonts w:hint="eastAsia"/>
        </w:rPr>
        <w:t>固碳生产</w:t>
      </w:r>
      <w:proofErr w:type="gramEnd"/>
      <w:r>
        <w:rPr>
          <w:rFonts w:hint="eastAsia"/>
        </w:rPr>
        <w:t>技术规程 日光温室生菜</w:t>
      </w:r>
    </w:p>
    <w:p w:rsidR="007530FA" w:rsidRDefault="005E732D">
      <w:pPr>
        <w:pStyle w:val="af7"/>
      </w:pPr>
      <w:r>
        <w:t xml:space="preserve">DB14/T </w:t>
      </w:r>
      <w:r>
        <w:rPr>
          <w:rFonts w:hint="eastAsia"/>
        </w:rPr>
        <w:t>1284  设施蔬菜</w:t>
      </w:r>
      <w:proofErr w:type="gramStart"/>
      <w:r>
        <w:rPr>
          <w:rFonts w:hint="eastAsia"/>
        </w:rPr>
        <w:t>固碳生产</w:t>
      </w:r>
      <w:proofErr w:type="gramEnd"/>
      <w:r>
        <w:rPr>
          <w:rFonts w:hint="eastAsia"/>
        </w:rPr>
        <w:t>技术规程 日光温室胡萝卜</w:t>
      </w:r>
    </w:p>
    <w:p w:rsidR="007530FA" w:rsidRDefault="005E732D">
      <w:pPr>
        <w:pStyle w:val="af7"/>
      </w:pPr>
      <w:r>
        <w:t xml:space="preserve">DB14/T </w:t>
      </w:r>
      <w:r>
        <w:rPr>
          <w:rFonts w:hint="eastAsia"/>
        </w:rPr>
        <w:t>1289  设施蔬菜</w:t>
      </w:r>
      <w:proofErr w:type="gramStart"/>
      <w:r>
        <w:rPr>
          <w:rFonts w:hint="eastAsia"/>
        </w:rPr>
        <w:t>固碳生产</w:t>
      </w:r>
      <w:proofErr w:type="gramEnd"/>
      <w:r>
        <w:rPr>
          <w:rFonts w:hint="eastAsia"/>
        </w:rPr>
        <w:t>技术规程 塑料大棚番茄</w:t>
      </w:r>
    </w:p>
    <w:p w:rsidR="007530FA" w:rsidRDefault="005E732D">
      <w:pPr>
        <w:pStyle w:val="af7"/>
      </w:pPr>
      <w:r>
        <w:t xml:space="preserve">DB14/T </w:t>
      </w:r>
      <w:r>
        <w:rPr>
          <w:rFonts w:hint="eastAsia"/>
        </w:rPr>
        <w:t>1565  设施蔬菜</w:t>
      </w:r>
      <w:proofErr w:type="gramStart"/>
      <w:r>
        <w:rPr>
          <w:rFonts w:hint="eastAsia"/>
        </w:rPr>
        <w:t>固碳生产</w:t>
      </w:r>
      <w:proofErr w:type="gramEnd"/>
      <w:r>
        <w:rPr>
          <w:rFonts w:hint="eastAsia"/>
        </w:rPr>
        <w:t>技术规程 塑料大棚黄瓜</w:t>
      </w:r>
    </w:p>
    <w:p w:rsidR="007530FA" w:rsidRDefault="005E732D">
      <w:pPr>
        <w:pStyle w:val="af7"/>
      </w:pPr>
      <w:r>
        <w:t xml:space="preserve">DB14/T </w:t>
      </w:r>
      <w:r>
        <w:rPr>
          <w:rFonts w:hint="eastAsia"/>
        </w:rPr>
        <w:t>1562  设施蔬菜</w:t>
      </w:r>
      <w:proofErr w:type="gramStart"/>
      <w:r>
        <w:rPr>
          <w:rFonts w:hint="eastAsia"/>
        </w:rPr>
        <w:t>固碳生产</w:t>
      </w:r>
      <w:proofErr w:type="gramEnd"/>
      <w:r>
        <w:rPr>
          <w:rFonts w:hint="eastAsia"/>
        </w:rPr>
        <w:t>技术规程 塑料大棚茄子</w:t>
      </w:r>
    </w:p>
    <w:p w:rsidR="007530FA" w:rsidRDefault="005E732D">
      <w:pPr>
        <w:pStyle w:val="af7"/>
      </w:pPr>
      <w:r>
        <w:t xml:space="preserve">DB14/T </w:t>
      </w:r>
      <w:r>
        <w:rPr>
          <w:rFonts w:hint="eastAsia"/>
        </w:rPr>
        <w:t>1564  设施蔬菜</w:t>
      </w:r>
      <w:proofErr w:type="gramStart"/>
      <w:r>
        <w:rPr>
          <w:rFonts w:hint="eastAsia"/>
        </w:rPr>
        <w:t>固碳生产</w:t>
      </w:r>
      <w:proofErr w:type="gramEnd"/>
      <w:r>
        <w:rPr>
          <w:rFonts w:hint="eastAsia"/>
        </w:rPr>
        <w:t>技术规程 塑料大棚西葫芦</w:t>
      </w:r>
    </w:p>
    <w:p w:rsidR="007530FA" w:rsidRDefault="005E732D">
      <w:pPr>
        <w:pStyle w:val="af7"/>
        <w:rPr>
          <w:rFonts w:hAnsi="宋体" w:cs="宋体"/>
        </w:rPr>
      </w:pPr>
      <w:r>
        <w:rPr>
          <w:rFonts w:hAnsi="宋体" w:cs="宋体" w:hint="eastAsia"/>
        </w:rPr>
        <w:t>DB14/T 1563  设施蔬菜</w:t>
      </w:r>
      <w:proofErr w:type="gramStart"/>
      <w:r>
        <w:rPr>
          <w:rFonts w:hAnsi="宋体" w:cs="宋体" w:hint="eastAsia"/>
        </w:rPr>
        <w:t>固碳生产</w:t>
      </w:r>
      <w:proofErr w:type="gramEnd"/>
      <w:r>
        <w:rPr>
          <w:rFonts w:hAnsi="宋体" w:cs="宋体" w:hint="eastAsia"/>
        </w:rPr>
        <w:t>技术规程 西瓜</w:t>
      </w:r>
    </w:p>
    <w:p w:rsidR="007530FA" w:rsidRDefault="005E732D">
      <w:pPr>
        <w:pStyle w:val="afffffa"/>
        <w:ind w:firstLine="420"/>
        <w:rPr>
          <w:rFonts w:hAnsi="宋体" w:cs="宋体"/>
        </w:rPr>
      </w:pPr>
      <w:r>
        <w:rPr>
          <w:rFonts w:hAnsi="宋体" w:cs="宋体" w:hint="eastAsia"/>
        </w:rPr>
        <w:t>本文件代替DB14/T 1564-2018《技术规程》，与DB14/T 1564-2018相比，除结构调整和编辑性改动外，主要技术变化如下：</w:t>
      </w:r>
    </w:p>
    <w:p w:rsidR="007530FA" w:rsidRDefault="005E732D">
      <w:pPr>
        <w:pStyle w:val="afffffa"/>
        <w:ind w:firstLine="420"/>
        <w:rPr>
          <w:rFonts w:hAnsi="宋体" w:cs="宋体"/>
        </w:rPr>
      </w:pPr>
      <w:r>
        <w:rPr>
          <w:rFonts w:hAnsi="宋体" w:cs="宋体" w:hint="eastAsia"/>
        </w:rPr>
        <w:t>——更改了范围（见1，2018年版1）；</w:t>
      </w:r>
    </w:p>
    <w:p w:rsidR="007530FA" w:rsidRDefault="005E732D">
      <w:pPr>
        <w:pStyle w:val="afffffa"/>
        <w:ind w:firstLine="420"/>
        <w:rPr>
          <w:rFonts w:hAnsi="宋体" w:cs="宋体"/>
        </w:rPr>
      </w:pPr>
      <w:r>
        <w:rPr>
          <w:rFonts w:hAnsi="宋体" w:cs="宋体" w:hint="eastAsia"/>
        </w:rPr>
        <w:t>——更改了规范性引用文件（见2，2018年版2）；</w:t>
      </w:r>
    </w:p>
    <w:p w:rsidR="007530FA" w:rsidRDefault="005E732D" w:rsidP="005E7664">
      <w:pPr>
        <w:pStyle w:val="afffffa"/>
        <w:ind w:firstLine="420"/>
        <w:rPr>
          <w:rFonts w:hAnsi="宋体" w:cs="宋体" w:hint="eastAsia"/>
        </w:rPr>
      </w:pPr>
      <w:r>
        <w:rPr>
          <w:rFonts w:hAnsi="宋体" w:cs="宋体" w:hint="eastAsia"/>
        </w:rPr>
        <w:t>——更改了大棚结构与性能（见4，2018年版4）；</w:t>
      </w:r>
    </w:p>
    <w:p w:rsidR="007530FA" w:rsidRDefault="005E732D">
      <w:pPr>
        <w:pStyle w:val="afffffa"/>
        <w:ind w:firstLine="420"/>
        <w:rPr>
          <w:rFonts w:hAnsi="宋体" w:cs="宋体"/>
        </w:rPr>
      </w:pPr>
      <w:r>
        <w:rPr>
          <w:rFonts w:hAnsi="宋体" w:cs="宋体" w:hint="eastAsia"/>
        </w:rPr>
        <w:t>——删除了“温度调控”（见9.3，2018年版9.3）；</w:t>
      </w:r>
    </w:p>
    <w:p w:rsidR="007530FA" w:rsidRDefault="005E732D">
      <w:pPr>
        <w:pStyle w:val="afffffa"/>
        <w:ind w:firstLine="420"/>
        <w:rPr>
          <w:rFonts w:hAnsi="宋体" w:cs="宋体"/>
        </w:rPr>
      </w:pPr>
      <w:r>
        <w:rPr>
          <w:rFonts w:hAnsi="宋体" w:cs="宋体" w:hint="eastAsia"/>
        </w:rPr>
        <w:t>——更改了水肥管理（见9.4，2018年版9.4）；</w:t>
      </w:r>
    </w:p>
    <w:p w:rsidR="007530FA" w:rsidRDefault="005E732D">
      <w:pPr>
        <w:pStyle w:val="afffffa"/>
        <w:ind w:firstLine="420"/>
        <w:rPr>
          <w:rFonts w:hAnsi="宋体" w:cs="宋体"/>
        </w:rPr>
      </w:pPr>
      <w:r>
        <w:rPr>
          <w:rFonts w:hAnsi="宋体" w:cs="宋体" w:hint="eastAsia"/>
        </w:rPr>
        <w:t>——更改了植株调整（见9.5，2018年版9.5）；</w:t>
      </w:r>
    </w:p>
    <w:p w:rsidR="007530FA" w:rsidRDefault="005E732D">
      <w:pPr>
        <w:pStyle w:val="afffffa"/>
        <w:ind w:firstLine="420"/>
        <w:rPr>
          <w:rFonts w:hAnsi="宋体" w:cs="宋体"/>
        </w:rPr>
      </w:pPr>
      <w:r>
        <w:rPr>
          <w:rFonts w:hAnsi="宋体" w:cs="宋体" w:hint="eastAsia"/>
        </w:rPr>
        <w:t>——更改了人工授粉（见9.6，2018年版9.5.2）；</w:t>
      </w:r>
    </w:p>
    <w:p w:rsidR="007530FA" w:rsidRDefault="005E732D">
      <w:pPr>
        <w:pStyle w:val="afffffa"/>
        <w:ind w:firstLine="420"/>
        <w:rPr>
          <w:rFonts w:hAnsi="宋体" w:cs="宋体"/>
        </w:rPr>
      </w:pPr>
      <w:r>
        <w:rPr>
          <w:rFonts w:hAnsi="宋体" w:cs="宋体" w:hint="eastAsia"/>
        </w:rPr>
        <w:t>——更改了病虫害防治（见11，2018年版11）；</w:t>
      </w:r>
    </w:p>
    <w:p w:rsidR="007530FA" w:rsidRDefault="005E732D">
      <w:pPr>
        <w:pStyle w:val="afffffa"/>
        <w:ind w:firstLine="420"/>
        <w:rPr>
          <w:rFonts w:hAnsi="宋体" w:cs="宋体"/>
        </w:rPr>
      </w:pPr>
      <w:r>
        <w:rPr>
          <w:rFonts w:hAnsi="宋体" w:cs="宋体" w:hint="eastAsia"/>
        </w:rPr>
        <w:t>——增加了附录（见附录</w:t>
      </w:r>
      <w:r>
        <w:rPr>
          <w:rFonts w:hAnsi="宋体" w:cs="宋体" w:hint="eastAsia"/>
          <w:kern w:val="2"/>
          <w:szCs w:val="24"/>
        </w:rPr>
        <w:t>A</w:t>
      </w:r>
      <w:r>
        <w:rPr>
          <w:rFonts w:hAnsi="宋体" w:cs="宋体" w:hint="eastAsia"/>
        </w:rPr>
        <w:t>）。</w:t>
      </w:r>
    </w:p>
    <w:p w:rsidR="007530FA" w:rsidRDefault="005E732D">
      <w:pPr>
        <w:pStyle w:val="afffffa"/>
        <w:ind w:firstLine="420"/>
        <w:rPr>
          <w:rFonts w:hAnsi="宋体" w:cs="宋体"/>
        </w:rPr>
      </w:pPr>
      <w:r>
        <w:rPr>
          <w:rFonts w:hAnsi="宋体" w:cs="宋体" w:hint="eastAsia"/>
        </w:rPr>
        <w:t>本文件由山西省农业农村厅提出、组织实施和监督检查。</w:t>
      </w:r>
    </w:p>
    <w:p w:rsidR="007530FA" w:rsidRDefault="005E732D">
      <w:pPr>
        <w:pStyle w:val="afffffa"/>
        <w:ind w:firstLine="420"/>
        <w:rPr>
          <w:rFonts w:hAnsi="宋体" w:cs="宋体"/>
        </w:rPr>
      </w:pPr>
      <w:r>
        <w:rPr>
          <w:rFonts w:hAnsi="宋体" w:cs="宋体" w:hint="eastAsia"/>
        </w:rPr>
        <w:t>本文件由山西省市场监督管理局对标准的组织实施情况进行监督检查。</w:t>
      </w:r>
    </w:p>
    <w:p w:rsidR="007530FA" w:rsidRDefault="005E732D">
      <w:pPr>
        <w:pStyle w:val="afffffa"/>
        <w:ind w:firstLine="420"/>
        <w:rPr>
          <w:rFonts w:hAnsi="宋体" w:cs="宋体"/>
        </w:rPr>
      </w:pPr>
      <w:r>
        <w:rPr>
          <w:rFonts w:hAnsi="宋体" w:cs="宋体" w:hint="eastAsia"/>
        </w:rPr>
        <w:t>本文件由山西省农业标准化技术委员会（SXS/TC19）归口。</w:t>
      </w:r>
    </w:p>
    <w:p w:rsidR="007530FA" w:rsidRDefault="005E732D">
      <w:pPr>
        <w:pStyle w:val="afffffa"/>
        <w:ind w:firstLine="420"/>
        <w:rPr>
          <w:rFonts w:hAnsi="宋体" w:cs="宋体"/>
        </w:rPr>
      </w:pPr>
      <w:r>
        <w:rPr>
          <w:rFonts w:hAnsi="宋体" w:cs="宋体" w:hint="eastAsia"/>
        </w:rPr>
        <w:t>本文件起草单位：山西农业大学、山西省检验检测中心、长治市上党区郝家庄镇人民政府。</w:t>
      </w:r>
    </w:p>
    <w:p w:rsidR="007530FA" w:rsidRDefault="005E732D">
      <w:pPr>
        <w:pStyle w:val="afffffa"/>
        <w:ind w:firstLine="420"/>
        <w:rPr>
          <w:rFonts w:hAnsi="宋体" w:cs="宋体"/>
          <w:spacing w:val="-4"/>
        </w:rPr>
      </w:pPr>
      <w:r>
        <w:rPr>
          <w:rFonts w:hAnsi="宋体" w:cs="宋体" w:hint="eastAsia"/>
        </w:rPr>
        <w:t>本文件主要起草人：</w:t>
      </w:r>
      <w:r>
        <w:rPr>
          <w:rFonts w:hAnsi="宋体" w:cs="宋体" w:hint="eastAsia"/>
          <w:spacing w:val="-4"/>
        </w:rPr>
        <w:t>石玉、张璇、王晓强、张毅、宋红霞、赵海亮、聂园军、王军娥、张静、孙胜、李梅兰、侯雷平、邢国明。</w:t>
      </w:r>
    </w:p>
    <w:p w:rsidR="007530FA" w:rsidRDefault="005E732D">
      <w:pPr>
        <w:pStyle w:val="afffffa"/>
        <w:ind w:firstLine="420"/>
        <w:rPr>
          <w:rFonts w:hAnsi="宋体" w:cs="宋体"/>
        </w:rPr>
      </w:pPr>
      <w:r>
        <w:rPr>
          <w:rFonts w:hAnsi="宋体" w:cs="宋体" w:hint="eastAsia"/>
        </w:rPr>
        <w:t>本文件及其所代替文件的历次版本发布情况为：</w:t>
      </w:r>
    </w:p>
    <w:p w:rsidR="007530FA" w:rsidRDefault="005E732D">
      <w:pPr>
        <w:pStyle w:val="afffffa"/>
        <w:ind w:firstLine="420"/>
        <w:rPr>
          <w:rFonts w:hAnsi="宋体" w:cs="宋体"/>
        </w:rPr>
      </w:pPr>
      <w:r>
        <w:rPr>
          <w:rFonts w:hAnsi="宋体" w:cs="宋体" w:hint="eastAsia"/>
        </w:rPr>
        <w:t>——2018年首次发布为DB14/T 1564-2018；</w:t>
      </w:r>
    </w:p>
    <w:p w:rsidR="007530FA" w:rsidRDefault="005E732D">
      <w:pPr>
        <w:pStyle w:val="afffffa"/>
        <w:ind w:firstLine="420"/>
        <w:rPr>
          <w:rFonts w:hAnsi="宋体" w:cs="宋体"/>
        </w:rPr>
      </w:pPr>
      <w:r>
        <w:rPr>
          <w:rFonts w:hAnsi="宋体" w:cs="宋体" w:hint="eastAsia"/>
        </w:rPr>
        <w:t>——本次为第一次修订。</w:t>
      </w:r>
    </w:p>
    <w:p w:rsidR="007530FA" w:rsidRDefault="007530FA">
      <w:pPr>
        <w:pStyle w:val="afffffa"/>
        <w:ind w:firstLine="420"/>
        <w:sectPr w:rsidR="007530FA">
          <w:pgSz w:w="11906" w:h="16838"/>
          <w:pgMar w:top="1871" w:right="1134" w:bottom="1134" w:left="1134" w:header="1418" w:footer="1134" w:gutter="284"/>
          <w:pgNumType w:fmt="upperRoman"/>
          <w:cols w:space="425"/>
          <w:formProt w:val="0"/>
          <w:docGrid w:type="lines" w:linePitch="312"/>
        </w:sectPr>
      </w:pPr>
    </w:p>
    <w:p w:rsidR="007530FA" w:rsidRDefault="007530FA">
      <w:pPr>
        <w:spacing w:line="20" w:lineRule="exact"/>
        <w:jc w:val="center"/>
        <w:rPr>
          <w:rFonts w:ascii="黑体" w:eastAsia="黑体" w:hAnsi="黑体"/>
          <w:sz w:val="32"/>
          <w:szCs w:val="32"/>
        </w:rPr>
      </w:pPr>
      <w:bookmarkStart w:id="25" w:name="BookMark4"/>
      <w:bookmarkEnd w:id="24"/>
    </w:p>
    <w:p w:rsidR="007530FA" w:rsidRDefault="007530FA">
      <w:pPr>
        <w:spacing w:line="20" w:lineRule="exact"/>
        <w:jc w:val="center"/>
        <w:rPr>
          <w:rFonts w:ascii="黑体" w:eastAsia="黑体" w:hAnsi="黑体"/>
          <w:sz w:val="32"/>
          <w:szCs w:val="32"/>
        </w:rPr>
      </w:pPr>
    </w:p>
    <w:bookmarkStart w:id="26" w:name="NEW_STAND_NAME" w:displacedByCustomXml="next"/>
    <w:sdt>
      <w:sdtPr>
        <w:tag w:val="NEW_STAND_NAME"/>
        <w:id w:val="595910757"/>
        <w:lock w:val="sdtLocked"/>
        <w:placeholder>
          <w:docPart w:val="5EF3FD4712D14F86B814274E004C999C"/>
        </w:placeholder>
      </w:sdtPr>
      <w:sdtEndPr/>
      <w:sdtContent>
        <w:p w:rsidR="007530FA" w:rsidRDefault="005E732D">
          <w:pPr>
            <w:pStyle w:val="afffffffffd"/>
            <w:spacing w:beforeLines="182" w:before="567" w:afterLines="1" w:after="3"/>
          </w:pPr>
          <w:r>
            <w:rPr>
              <w:rFonts w:hint="eastAsia"/>
            </w:rPr>
            <w:t>设施蔬菜</w:t>
          </w:r>
          <w:proofErr w:type="gramStart"/>
          <w:r>
            <w:rPr>
              <w:rFonts w:hint="eastAsia"/>
            </w:rPr>
            <w:t>固碳生产</w:t>
          </w:r>
          <w:proofErr w:type="gramEnd"/>
          <w:r>
            <w:rPr>
              <w:rFonts w:hint="eastAsia"/>
            </w:rPr>
            <w:t>技术规程</w:t>
          </w:r>
        </w:p>
        <w:p w:rsidR="007530FA" w:rsidRDefault="005E732D">
          <w:pPr>
            <w:pStyle w:val="afffffffffd"/>
            <w:spacing w:beforeLines="1" w:before="3" w:after="680"/>
          </w:pPr>
          <w:r>
            <w:rPr>
              <w:rFonts w:hint="eastAsia"/>
            </w:rPr>
            <w:t>塑料大棚西葫芦</w:t>
          </w:r>
        </w:p>
      </w:sdtContent>
    </w:sdt>
    <w:p w:rsidR="007530FA" w:rsidRDefault="005E732D">
      <w:pPr>
        <w:pStyle w:val="afff1"/>
        <w:spacing w:before="312" w:after="312"/>
      </w:pPr>
      <w:bookmarkStart w:id="27" w:name="_Toc17233325"/>
      <w:bookmarkStart w:id="28" w:name="_Toc26986771"/>
      <w:bookmarkStart w:id="29" w:name="_Toc24884211"/>
      <w:bookmarkStart w:id="30" w:name="_Toc163379175"/>
      <w:bookmarkStart w:id="31" w:name="_Toc17233333"/>
      <w:bookmarkStart w:id="32" w:name="_Toc26648465"/>
      <w:bookmarkStart w:id="33" w:name="_Toc24884218"/>
      <w:bookmarkStart w:id="34" w:name="_Toc26986530"/>
      <w:bookmarkStart w:id="35" w:name="_Toc26718930"/>
      <w:bookmarkEnd w:id="26"/>
      <w:r>
        <w:rPr>
          <w:rFonts w:hint="eastAsia"/>
        </w:rPr>
        <w:t>范围</w:t>
      </w:r>
      <w:bookmarkEnd w:id="27"/>
      <w:bookmarkEnd w:id="28"/>
      <w:bookmarkEnd w:id="29"/>
      <w:bookmarkEnd w:id="30"/>
      <w:bookmarkEnd w:id="31"/>
      <w:bookmarkEnd w:id="32"/>
      <w:bookmarkEnd w:id="33"/>
      <w:bookmarkEnd w:id="34"/>
      <w:bookmarkEnd w:id="35"/>
    </w:p>
    <w:p w:rsidR="007530FA" w:rsidRDefault="005E732D">
      <w:pPr>
        <w:pStyle w:val="afffffa"/>
        <w:ind w:firstLine="420"/>
      </w:pPr>
      <w:bookmarkStart w:id="36" w:name="_Toc26648466"/>
      <w:bookmarkStart w:id="37" w:name="_Toc24884212"/>
      <w:bookmarkStart w:id="38" w:name="_Toc17233326"/>
      <w:bookmarkStart w:id="39" w:name="_Toc17233334"/>
      <w:bookmarkStart w:id="40" w:name="_Toc24884219"/>
      <w:r>
        <w:rPr>
          <w:rFonts w:hint="eastAsia"/>
        </w:rPr>
        <w:t>本文件规定了塑料大棚西葫芦</w:t>
      </w:r>
      <w:proofErr w:type="gramStart"/>
      <w:r>
        <w:rPr>
          <w:rFonts w:hint="eastAsia"/>
        </w:rPr>
        <w:t>固碳生产</w:t>
      </w:r>
      <w:proofErr w:type="gramEnd"/>
      <w:r>
        <w:rPr>
          <w:rFonts w:hint="eastAsia"/>
        </w:rPr>
        <w:t>技术的术语和定义、大棚结构与性能、茬口安排、种苗、整地施肥、定植、田间管理、二氧化碳施肥、采收和生产档案的内容。</w:t>
      </w:r>
    </w:p>
    <w:p w:rsidR="007530FA" w:rsidRDefault="005E732D">
      <w:pPr>
        <w:pStyle w:val="afffffa"/>
        <w:ind w:firstLine="420"/>
      </w:pPr>
      <w:r>
        <w:rPr>
          <w:rFonts w:hint="eastAsia"/>
        </w:rPr>
        <w:t>本文件适用于塑料大棚</w:t>
      </w:r>
      <w:proofErr w:type="gramStart"/>
      <w:r>
        <w:rPr>
          <w:rFonts w:hint="eastAsia"/>
        </w:rPr>
        <w:t>西葫芦固碳生产</w:t>
      </w:r>
      <w:proofErr w:type="gramEnd"/>
      <w:r>
        <w:rPr>
          <w:rFonts w:hint="eastAsia"/>
        </w:rPr>
        <w:t>。</w:t>
      </w:r>
    </w:p>
    <w:p w:rsidR="007530FA" w:rsidRDefault="005E732D">
      <w:pPr>
        <w:pStyle w:val="afff1"/>
        <w:spacing w:before="312" w:after="312"/>
      </w:pPr>
      <w:bookmarkStart w:id="41" w:name="_Toc26986772"/>
      <w:bookmarkStart w:id="42" w:name="_Toc26718931"/>
      <w:bookmarkStart w:id="43" w:name="_Toc26986531"/>
      <w:bookmarkStart w:id="44" w:name="_Toc163379176"/>
      <w:r>
        <w:rPr>
          <w:rFonts w:hint="eastAsia"/>
        </w:rPr>
        <w:t>规范性引用文件</w:t>
      </w:r>
      <w:bookmarkEnd w:id="36"/>
      <w:bookmarkEnd w:id="37"/>
      <w:bookmarkEnd w:id="38"/>
      <w:bookmarkEnd w:id="39"/>
      <w:bookmarkEnd w:id="40"/>
      <w:bookmarkEnd w:id="41"/>
      <w:bookmarkEnd w:id="42"/>
      <w:bookmarkEnd w:id="43"/>
      <w:bookmarkEnd w:id="44"/>
    </w:p>
    <w:sdt>
      <w:sdtPr>
        <w:rPr>
          <w:rFonts w:hint="eastAsia"/>
        </w:rPr>
        <w:id w:val="715848253"/>
        <w:placeholder>
          <w:docPart w:val="8EC147B8E22F4D38A1537710B4D543A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7530FA" w:rsidRDefault="005E732D">
          <w:pPr>
            <w:pStyle w:val="afffffa"/>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7530FA" w:rsidRDefault="005E732D">
      <w:pPr>
        <w:pStyle w:val="afffffa"/>
        <w:ind w:firstLine="420"/>
        <w:rPr>
          <w:rFonts w:hAnsi="宋体" w:cs="宋体"/>
        </w:rPr>
      </w:pPr>
      <w:r>
        <w:rPr>
          <w:rFonts w:hAnsi="宋体" w:cs="宋体" w:hint="eastAsia"/>
          <w:kern w:val="2"/>
          <w:szCs w:val="24"/>
        </w:rPr>
        <w:t>GB 16715.1</w:t>
      </w:r>
      <w:r>
        <w:rPr>
          <w:rFonts w:hAnsi="宋体" w:cs="宋体" w:hint="eastAsia"/>
        </w:rPr>
        <w:t xml:space="preserve">  瓜菜作物种子 第</w:t>
      </w:r>
      <w:r>
        <w:rPr>
          <w:rFonts w:hAnsi="宋体" w:cs="宋体" w:hint="eastAsia"/>
          <w:kern w:val="2"/>
          <w:szCs w:val="24"/>
        </w:rPr>
        <w:t>1</w:t>
      </w:r>
      <w:r>
        <w:rPr>
          <w:rFonts w:hAnsi="宋体" w:cs="宋体" w:hint="eastAsia"/>
        </w:rPr>
        <w:t>部分：瓜类</w:t>
      </w:r>
    </w:p>
    <w:p w:rsidR="007530FA" w:rsidRDefault="005E732D">
      <w:pPr>
        <w:pStyle w:val="afffffa"/>
        <w:ind w:firstLine="420"/>
        <w:rPr>
          <w:rFonts w:hAnsi="宋体" w:cs="宋体"/>
        </w:rPr>
      </w:pPr>
      <w:r>
        <w:rPr>
          <w:rFonts w:hAnsi="宋体" w:cs="宋体" w:hint="eastAsia"/>
          <w:kern w:val="2"/>
          <w:szCs w:val="24"/>
        </w:rPr>
        <w:t>GB/T 17187</w:t>
      </w:r>
      <w:r>
        <w:rPr>
          <w:rFonts w:hAnsi="宋体" w:cs="宋体" w:hint="eastAsia"/>
        </w:rPr>
        <w:t xml:space="preserve">  农业灌溉设备 滴头和</w:t>
      </w:r>
      <w:proofErr w:type="gramStart"/>
      <w:r>
        <w:rPr>
          <w:rFonts w:hAnsi="宋体" w:cs="宋体" w:hint="eastAsia"/>
        </w:rPr>
        <w:t>滴灌管</w:t>
      </w:r>
      <w:proofErr w:type="gramEnd"/>
      <w:r>
        <w:rPr>
          <w:rFonts w:hAnsi="宋体" w:cs="宋体" w:hint="eastAsia"/>
        </w:rPr>
        <w:t xml:space="preserve"> 技术规范和试验方法</w:t>
      </w:r>
    </w:p>
    <w:p w:rsidR="007530FA" w:rsidRDefault="005E732D">
      <w:pPr>
        <w:pStyle w:val="afffffa"/>
        <w:ind w:firstLine="420"/>
        <w:rPr>
          <w:rFonts w:hAnsi="宋体" w:cs="宋体"/>
          <w:color w:val="000000"/>
        </w:rPr>
      </w:pPr>
      <w:r>
        <w:rPr>
          <w:rFonts w:hAnsi="宋体" w:cs="宋体" w:hint="eastAsia"/>
          <w:color w:val="000000"/>
        </w:rPr>
        <w:t>GB/T 23416.3  蔬菜病虫害安全防治技术规范 第2部分：瓜类</w:t>
      </w:r>
    </w:p>
    <w:p w:rsidR="007530FA" w:rsidRDefault="005E732D">
      <w:pPr>
        <w:pStyle w:val="afffffa"/>
        <w:ind w:firstLine="420"/>
        <w:rPr>
          <w:rFonts w:hAnsi="宋体" w:cs="宋体"/>
        </w:rPr>
      </w:pPr>
      <w:r>
        <w:rPr>
          <w:rFonts w:hAnsi="宋体" w:cs="宋体" w:hint="eastAsia"/>
          <w:kern w:val="2"/>
          <w:szCs w:val="24"/>
        </w:rPr>
        <w:t>NY/T 3696</w:t>
      </w:r>
      <w:r>
        <w:rPr>
          <w:rFonts w:hAnsi="宋体" w:cs="宋体" w:hint="eastAsia"/>
        </w:rPr>
        <w:t xml:space="preserve">  设施蔬菜水肥一体化技术规范</w:t>
      </w:r>
    </w:p>
    <w:p w:rsidR="007530FA" w:rsidRDefault="005E732D">
      <w:pPr>
        <w:pStyle w:val="afffffa"/>
        <w:ind w:firstLine="420"/>
        <w:rPr>
          <w:rFonts w:hAnsi="宋体" w:cs="宋体"/>
        </w:rPr>
      </w:pPr>
      <w:r>
        <w:rPr>
          <w:rFonts w:hAnsi="宋体" w:cs="宋体" w:hint="eastAsia"/>
        </w:rPr>
        <w:t>JB/T 10594  日光温室和塑料大棚结构与性能</w:t>
      </w:r>
    </w:p>
    <w:p w:rsidR="007530FA" w:rsidRDefault="005E732D">
      <w:pPr>
        <w:pStyle w:val="afffffa"/>
        <w:ind w:firstLine="420"/>
        <w:rPr>
          <w:rFonts w:hAnsi="宋体" w:cs="宋体"/>
        </w:rPr>
      </w:pPr>
      <w:r>
        <w:rPr>
          <w:rFonts w:hAnsi="宋体" w:cs="宋体" w:hint="eastAsia"/>
          <w:kern w:val="2"/>
          <w:szCs w:val="24"/>
        </w:rPr>
        <w:t>DB14/T 1281</w:t>
      </w:r>
      <w:r>
        <w:rPr>
          <w:rFonts w:hAnsi="宋体" w:cs="宋体" w:hint="eastAsia"/>
        </w:rPr>
        <w:t xml:space="preserve">  设施蔬菜</w:t>
      </w:r>
      <w:proofErr w:type="gramStart"/>
      <w:r>
        <w:rPr>
          <w:rFonts w:hAnsi="宋体" w:cs="宋体" w:hint="eastAsia"/>
        </w:rPr>
        <w:t>固碳生产</w:t>
      </w:r>
      <w:proofErr w:type="gramEnd"/>
      <w:r>
        <w:rPr>
          <w:rFonts w:hAnsi="宋体" w:cs="宋体" w:hint="eastAsia"/>
        </w:rPr>
        <w:t>技术规程 育苗</w:t>
      </w:r>
    </w:p>
    <w:p w:rsidR="007530FA" w:rsidRDefault="005E732D">
      <w:pPr>
        <w:pStyle w:val="afffffa"/>
        <w:ind w:firstLine="420"/>
        <w:rPr>
          <w:rFonts w:hAnsi="宋体" w:cs="宋体"/>
        </w:rPr>
      </w:pPr>
      <w:r>
        <w:rPr>
          <w:rFonts w:hAnsi="宋体" w:cs="宋体" w:hint="eastAsia"/>
          <w:kern w:val="2"/>
          <w:szCs w:val="24"/>
        </w:rPr>
        <w:t>DB14/T 1288</w:t>
      </w:r>
      <w:r>
        <w:rPr>
          <w:rFonts w:hAnsi="宋体" w:cs="宋体" w:hint="eastAsia"/>
        </w:rPr>
        <w:t xml:space="preserve">  设施蔬菜二氧化碳施肥技术规程</w:t>
      </w:r>
    </w:p>
    <w:p w:rsidR="007530FA" w:rsidRDefault="005E732D">
      <w:pPr>
        <w:pStyle w:val="afff1"/>
        <w:spacing w:before="312" w:after="312"/>
      </w:pPr>
      <w:bookmarkStart w:id="45" w:name="_Toc163379177"/>
      <w:r>
        <w:rPr>
          <w:rFonts w:hint="eastAsia"/>
          <w:szCs w:val="21"/>
        </w:rPr>
        <w:t>术语和定义</w:t>
      </w:r>
      <w:bookmarkEnd w:id="45"/>
    </w:p>
    <w:bookmarkStart w:id="46" w:name="_Toc26986532" w:displacedByCustomXml="next"/>
    <w:bookmarkEnd w:id="46" w:displacedByCustomXml="next"/>
    <w:sdt>
      <w:sdtPr>
        <w:id w:val="-1909835108"/>
        <w:placeholder>
          <w:docPart w:val="CBAA085317364587951CD3AF076880F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7530FA" w:rsidRDefault="005E732D">
          <w:pPr>
            <w:pStyle w:val="afffffa"/>
            <w:ind w:firstLine="420"/>
          </w:pPr>
          <w:r>
            <w:t>下列术语和定义适用于本文件。</w:t>
          </w:r>
        </w:p>
      </w:sdtContent>
    </w:sdt>
    <w:p w:rsidR="007530FA" w:rsidRDefault="005E732D">
      <w:pPr>
        <w:pStyle w:val="afffffffffff9"/>
        <w:ind w:left="420" w:hangingChars="200" w:hanging="420"/>
        <w:rPr>
          <w:rFonts w:ascii="黑体" w:eastAsia="黑体" w:hAnsi="黑体"/>
        </w:rPr>
      </w:pPr>
      <w:r>
        <w:rPr>
          <w:rFonts w:ascii="黑体" w:eastAsia="黑体" w:hAnsi="黑体"/>
        </w:rPr>
        <w:br/>
      </w:r>
      <w:proofErr w:type="gramStart"/>
      <w:r>
        <w:rPr>
          <w:rFonts w:ascii="黑体" w:eastAsia="黑体" w:hAnsi="黑体"/>
        </w:rPr>
        <w:t>固碳生产</w:t>
      </w:r>
      <w:proofErr w:type="gramEnd"/>
    </w:p>
    <w:p w:rsidR="007530FA" w:rsidRDefault="005E732D">
      <w:pPr>
        <w:pStyle w:val="afffffa"/>
        <w:ind w:firstLine="420"/>
      </w:pPr>
      <w:bookmarkStart w:id="47" w:name="_Toc503027477"/>
      <w:r>
        <w:t>在设施蔬菜生产中，通过优化设施环境，</w:t>
      </w:r>
      <w:r>
        <w:rPr>
          <w:rFonts w:hint="eastAsia"/>
        </w:rPr>
        <w:t>收集工业废气中的</w:t>
      </w:r>
      <w:r>
        <w:t>CO</w:t>
      </w:r>
      <w:r>
        <w:rPr>
          <w:vertAlign w:val="subscript"/>
        </w:rPr>
        <w:t>2</w:t>
      </w:r>
      <w:r>
        <w:rPr>
          <w:rFonts w:hint="eastAsia"/>
        </w:rPr>
        <w:t>并进行贮存，</w:t>
      </w:r>
      <w:r>
        <w:t>控制CO</w:t>
      </w:r>
      <w:r>
        <w:rPr>
          <w:vertAlign w:val="subscript"/>
        </w:rPr>
        <w:t>2</w:t>
      </w:r>
      <w:r>
        <w:t>施用浓度，调节CO</w:t>
      </w:r>
      <w:r>
        <w:rPr>
          <w:vertAlign w:val="subscript"/>
        </w:rPr>
        <w:t>2</w:t>
      </w:r>
      <w:r>
        <w:t>释放时间，配套相应的栽培管理措施，充分挖掘设施</w:t>
      </w:r>
      <w:proofErr w:type="gramStart"/>
      <w:r>
        <w:t>蔬菜固碳效率</w:t>
      </w:r>
      <w:proofErr w:type="gramEnd"/>
      <w:r>
        <w:t>和增产潜力，从而达到设施蔬菜优质高产</w:t>
      </w:r>
      <w:r>
        <w:rPr>
          <w:rFonts w:hint="eastAsia"/>
        </w:rPr>
        <w:t>高效益</w:t>
      </w:r>
      <w:r>
        <w:t>的一种生产模式。</w:t>
      </w:r>
    </w:p>
    <w:p w:rsidR="007530FA" w:rsidRDefault="005E732D">
      <w:pPr>
        <w:pStyle w:val="afff1"/>
        <w:spacing w:before="312" w:after="312"/>
      </w:pPr>
      <w:bookmarkStart w:id="48" w:name="_Toc163379178"/>
      <w:r>
        <w:t>大棚结构与性能</w:t>
      </w:r>
      <w:bookmarkEnd w:id="47"/>
      <w:bookmarkEnd w:id="48"/>
    </w:p>
    <w:p w:rsidR="007530FA" w:rsidRDefault="005E732D">
      <w:pPr>
        <w:pStyle w:val="afffffa"/>
        <w:ind w:firstLine="420"/>
        <w:rPr>
          <w:rFonts w:hAnsi="宋体" w:cs="宋体"/>
        </w:rPr>
      </w:pPr>
      <w:r>
        <w:rPr>
          <w:rFonts w:hAnsi="宋体" w:cs="宋体" w:hint="eastAsia"/>
        </w:rPr>
        <w:t>塑料大棚结构与性能应符合JB/T 10594的规定。大棚内白天最高气温不高于35 ℃，夜间最低气温不低于12 ℃，室内10 cm土层的日最低温度不低于13 ℃；光照时数不少于8 h，植株顶部水平光照强度不低于6 000 lx，室内光照分布均匀；室内空气相对湿度60%～90%，土壤相对湿度65%～80%。</w:t>
      </w:r>
    </w:p>
    <w:p w:rsidR="007530FA" w:rsidRDefault="005E732D">
      <w:pPr>
        <w:pStyle w:val="afff1"/>
        <w:spacing w:before="312" w:after="312"/>
      </w:pPr>
      <w:bookmarkStart w:id="49" w:name="_Toc163379179"/>
      <w:bookmarkStart w:id="50" w:name="_Toc503027478"/>
      <w:r>
        <w:t>茬口安排</w:t>
      </w:r>
      <w:bookmarkEnd w:id="49"/>
      <w:bookmarkEnd w:id="50"/>
    </w:p>
    <w:p w:rsidR="007530FA" w:rsidRDefault="005E732D">
      <w:pPr>
        <w:pStyle w:val="afffffa"/>
        <w:ind w:firstLine="420"/>
        <w:rPr>
          <w:rFonts w:hAnsi="宋体" w:cs="宋体"/>
        </w:rPr>
      </w:pPr>
      <w:r>
        <w:rPr>
          <w:rFonts w:hAnsi="宋体" w:cs="宋体" w:hint="eastAsia"/>
        </w:rPr>
        <w:lastRenderedPageBreak/>
        <w:t>春提早栽培2月上旬至2月下旬播种，4月中旬开始采收；秋延后栽培7月上旬至7月下旬播种，9月上旬开始采收。</w:t>
      </w:r>
    </w:p>
    <w:p w:rsidR="007530FA" w:rsidRDefault="005E732D">
      <w:pPr>
        <w:pStyle w:val="afff1"/>
        <w:spacing w:before="312" w:after="312"/>
      </w:pPr>
      <w:bookmarkStart w:id="51" w:name="_Toc163379180"/>
      <w:bookmarkStart w:id="52" w:name="_Toc503027479"/>
      <w:r>
        <w:t>种苗</w:t>
      </w:r>
      <w:bookmarkEnd w:id="51"/>
      <w:bookmarkEnd w:id="52"/>
    </w:p>
    <w:p w:rsidR="007530FA" w:rsidRDefault="005E732D">
      <w:pPr>
        <w:pStyle w:val="afff2"/>
        <w:spacing w:before="156" w:after="156"/>
      </w:pPr>
      <w:r>
        <w:t>品种选择</w:t>
      </w:r>
    </w:p>
    <w:p w:rsidR="007530FA" w:rsidRDefault="005E732D">
      <w:pPr>
        <w:pStyle w:val="afffffa"/>
        <w:ind w:firstLine="420"/>
      </w:pPr>
      <w:r>
        <w:rPr>
          <w:kern w:val="2"/>
        </w:rPr>
        <w:t>选用的品种具有</w:t>
      </w:r>
      <w:r>
        <w:rPr>
          <w:rFonts w:hint="eastAsia"/>
          <w:kern w:val="2"/>
        </w:rPr>
        <w:t>株型紧凑、雌花节位低、</w:t>
      </w:r>
      <w:proofErr w:type="gramStart"/>
      <w:r>
        <w:rPr>
          <w:kern w:val="2"/>
        </w:rPr>
        <w:t>固碳能力</w:t>
      </w:r>
      <w:proofErr w:type="gramEnd"/>
      <w:r>
        <w:rPr>
          <w:kern w:val="2"/>
        </w:rPr>
        <w:t>强、</w:t>
      </w:r>
      <w:r>
        <w:rPr>
          <w:rFonts w:hint="eastAsia"/>
          <w:kern w:val="2"/>
        </w:rPr>
        <w:t>对</w:t>
      </w:r>
      <w:r>
        <w:rPr>
          <w:kern w:val="2"/>
        </w:rPr>
        <w:t>CO</w:t>
      </w:r>
      <w:r>
        <w:rPr>
          <w:vertAlign w:val="subscript"/>
        </w:rPr>
        <w:t>2</w:t>
      </w:r>
      <w:r>
        <w:rPr>
          <w:rFonts w:hint="eastAsia"/>
        </w:rPr>
        <w:t>敏感、</w:t>
      </w:r>
      <w:r>
        <w:rPr>
          <w:kern w:val="2"/>
        </w:rPr>
        <w:t>高产、</w:t>
      </w:r>
      <w:r>
        <w:rPr>
          <w:rFonts w:hint="eastAsia"/>
          <w:kern w:val="2"/>
        </w:rPr>
        <w:t>高光效、</w:t>
      </w:r>
      <w:r>
        <w:rPr>
          <w:kern w:val="2"/>
        </w:rPr>
        <w:t>抗病、商品性佳、</w:t>
      </w:r>
      <w:r>
        <w:t>适合本地栽培</w:t>
      </w:r>
      <w:r>
        <w:rPr>
          <w:kern w:val="2"/>
        </w:rPr>
        <w:t>等特点。春提早栽培选择</w:t>
      </w:r>
      <w:proofErr w:type="gramStart"/>
      <w:r>
        <w:rPr>
          <w:kern w:val="2"/>
        </w:rPr>
        <w:t>前期</w:t>
      </w:r>
      <w:r>
        <w:t>耐</w:t>
      </w:r>
      <w:proofErr w:type="gramEnd"/>
      <w:r>
        <w:t>低温、早熟性好的品种；秋延后栽培选择</w:t>
      </w:r>
      <w:proofErr w:type="gramStart"/>
      <w:r>
        <w:t>前期耐</w:t>
      </w:r>
      <w:proofErr w:type="gramEnd"/>
      <w:r>
        <w:t>高温、</w:t>
      </w:r>
      <w:proofErr w:type="gramStart"/>
      <w:r>
        <w:t>后期耐</w:t>
      </w:r>
      <w:proofErr w:type="gramEnd"/>
      <w:r>
        <w:t>低温、生长期长的品种。种子质量符</w:t>
      </w:r>
      <w:r>
        <w:rPr>
          <w:rFonts w:hAnsi="宋体" w:cs="宋体"/>
          <w:kern w:val="2"/>
          <w:szCs w:val="24"/>
        </w:rPr>
        <w:t>合</w:t>
      </w:r>
      <w:r>
        <w:rPr>
          <w:kern w:val="2"/>
          <w:szCs w:val="24"/>
        </w:rPr>
        <w:t>GB</w:t>
      </w:r>
      <w:r>
        <w:rPr>
          <w:rFonts w:hint="eastAsia"/>
          <w:kern w:val="2"/>
          <w:szCs w:val="24"/>
        </w:rPr>
        <w:t xml:space="preserve"> </w:t>
      </w:r>
      <w:r>
        <w:rPr>
          <w:kern w:val="2"/>
          <w:szCs w:val="24"/>
        </w:rPr>
        <w:t>16715.1</w:t>
      </w:r>
      <w:r>
        <w:rPr>
          <w:rFonts w:hAnsi="宋体" w:cs="宋体"/>
          <w:kern w:val="2"/>
          <w:szCs w:val="24"/>
        </w:rPr>
        <w:t>的</w:t>
      </w:r>
      <w:r>
        <w:t>要求。</w:t>
      </w:r>
    </w:p>
    <w:p w:rsidR="007530FA" w:rsidRDefault="005E732D">
      <w:pPr>
        <w:pStyle w:val="afff2"/>
        <w:spacing w:before="156" w:after="156"/>
      </w:pPr>
      <w:proofErr w:type="gramStart"/>
      <w:r>
        <w:t>穴盘育苗</w:t>
      </w:r>
      <w:proofErr w:type="gramEnd"/>
    </w:p>
    <w:p w:rsidR="007530FA" w:rsidRDefault="005E732D">
      <w:pPr>
        <w:pStyle w:val="afffffa"/>
        <w:ind w:firstLine="420"/>
      </w:pPr>
      <w:r>
        <w:t>选用标准规格的50</w:t>
      </w:r>
      <w:r>
        <w:rPr>
          <w:rFonts w:hAnsi="宋体" w:cs="宋体"/>
        </w:rPr>
        <w:t>孔或</w:t>
      </w:r>
      <w:r>
        <w:t>72</w:t>
      </w:r>
      <w:r>
        <w:rPr>
          <w:rFonts w:hAnsi="宋体" w:cs="宋体"/>
        </w:rPr>
        <w:t>孔</w:t>
      </w:r>
      <w:proofErr w:type="gramStart"/>
      <w:r>
        <w:rPr>
          <w:rFonts w:hAnsi="宋体" w:cs="宋体"/>
        </w:rPr>
        <w:t>的穴盘进行</w:t>
      </w:r>
      <w:proofErr w:type="gramEnd"/>
      <w:r>
        <w:rPr>
          <w:rFonts w:hAnsi="宋体" w:cs="宋体"/>
        </w:rPr>
        <w:t>育苗。育苗技术执行</w:t>
      </w:r>
      <w:r>
        <w:t>DB14/T 1281</w:t>
      </w:r>
      <w:r>
        <w:rPr>
          <w:rFonts w:hAnsi="宋体" w:cs="宋体"/>
        </w:rPr>
        <w:t>的</w:t>
      </w:r>
      <w:r>
        <w:t>规定。</w:t>
      </w:r>
    </w:p>
    <w:p w:rsidR="007530FA" w:rsidRDefault="005E732D">
      <w:pPr>
        <w:pStyle w:val="afff2"/>
        <w:spacing w:before="156" w:after="156"/>
      </w:pPr>
      <w:r>
        <w:t>壮苗标准</w:t>
      </w:r>
    </w:p>
    <w:p w:rsidR="007530FA" w:rsidRDefault="005E732D">
      <w:pPr>
        <w:pStyle w:val="afffffa"/>
        <w:ind w:firstLine="420"/>
      </w:pPr>
      <w:r>
        <w:t>春提早栽培苗</w:t>
      </w:r>
      <w:r>
        <w:rPr>
          <w:rFonts w:hAnsi="宋体" w:cs="宋体"/>
        </w:rPr>
        <w:t>龄</w:t>
      </w:r>
      <w:r>
        <w:t>28 d～32 d</w:t>
      </w:r>
      <w:r>
        <w:rPr>
          <w:rFonts w:hAnsi="宋体" w:cs="宋体"/>
        </w:rPr>
        <w:t>、秋延后栽培苗龄</w:t>
      </w:r>
      <w:r>
        <w:t>20 d～25 d</w:t>
      </w:r>
      <w:r>
        <w:rPr>
          <w:rFonts w:hAnsi="宋体" w:cs="宋体"/>
        </w:rPr>
        <w:t>，株高</w:t>
      </w:r>
      <w:r>
        <w:t>13 cm～17 cm</w:t>
      </w:r>
      <w:r>
        <w:rPr>
          <w:rFonts w:hAnsi="宋体" w:cs="宋体"/>
        </w:rPr>
        <w:t>，节间短，子叶完好，</w:t>
      </w:r>
      <w:r>
        <w:t>3</w:t>
      </w:r>
      <w:r>
        <w:rPr>
          <w:rFonts w:hAnsi="宋体" w:cs="宋体"/>
        </w:rPr>
        <w:t>叶</w:t>
      </w:r>
      <w:r>
        <w:t>1</w:t>
      </w:r>
      <w:r>
        <w:rPr>
          <w:rFonts w:hAnsi="宋体" w:cs="宋体"/>
        </w:rPr>
        <w:t>心，叶色浓绿，茎秆粗壮，根系发达，无病虫害，无机械损伤。符合</w:t>
      </w:r>
      <w:r>
        <w:t xml:space="preserve">DB14/T 1281的规定。 </w:t>
      </w:r>
    </w:p>
    <w:p w:rsidR="007530FA" w:rsidRDefault="005E732D">
      <w:pPr>
        <w:pStyle w:val="afff1"/>
        <w:spacing w:before="312" w:after="312"/>
      </w:pPr>
      <w:bookmarkStart w:id="53" w:name="_Toc503027480"/>
      <w:bookmarkStart w:id="54" w:name="_Toc163379181"/>
      <w:r>
        <w:t>整地施肥</w:t>
      </w:r>
      <w:bookmarkEnd w:id="53"/>
      <w:bookmarkEnd w:id="54"/>
    </w:p>
    <w:p w:rsidR="007530FA" w:rsidRDefault="005E732D">
      <w:pPr>
        <w:pStyle w:val="afff2"/>
        <w:spacing w:before="156" w:after="156"/>
      </w:pPr>
      <w:r>
        <w:rPr>
          <w:rFonts w:hint="eastAsia"/>
        </w:rPr>
        <w:t>施肥</w:t>
      </w:r>
    </w:p>
    <w:p w:rsidR="007530FA" w:rsidRDefault="005E732D">
      <w:pPr>
        <w:pStyle w:val="afffffa"/>
        <w:ind w:firstLine="420"/>
        <w:rPr>
          <w:rFonts w:hAnsi="宋体" w:cs="宋体"/>
        </w:rPr>
      </w:pPr>
      <w:r>
        <w:rPr>
          <w:rFonts w:hAnsi="宋体" w:cs="宋体"/>
        </w:rPr>
        <w:t>每</w:t>
      </w:r>
      <w:r>
        <w:t>667 m</w:t>
      </w:r>
      <w:r>
        <w:rPr>
          <w:vertAlign w:val="superscript"/>
        </w:rPr>
        <w:t>2</w:t>
      </w:r>
      <w:r>
        <w:rPr>
          <w:rFonts w:hAnsi="宋体" w:cs="宋体"/>
        </w:rPr>
        <w:t>施腐熟有机肥</w:t>
      </w:r>
      <w:r>
        <w:t>6 000 kg～8 000 kg</w:t>
      </w:r>
      <w:r>
        <w:rPr>
          <w:rFonts w:hAnsi="宋体" w:cs="宋体"/>
        </w:rPr>
        <w:t>和配方肥</w:t>
      </w:r>
      <w:r>
        <w:t>40 kg～60 kg</w:t>
      </w:r>
      <w:r>
        <w:rPr>
          <w:rFonts w:hAnsi="宋体" w:cs="宋体"/>
        </w:rPr>
        <w:t>，深翻</w:t>
      </w:r>
      <w:r>
        <w:t>25 cm～30 cm</w:t>
      </w:r>
      <w:r>
        <w:rPr>
          <w:rFonts w:hAnsi="宋体" w:cs="宋体"/>
        </w:rPr>
        <w:t>，肥、土混合均匀，整平。</w:t>
      </w:r>
    </w:p>
    <w:p w:rsidR="007530FA" w:rsidRDefault="005E732D">
      <w:pPr>
        <w:pStyle w:val="afff2"/>
        <w:spacing w:before="156" w:after="156"/>
      </w:pPr>
      <w:r>
        <w:rPr>
          <w:rFonts w:hint="eastAsia"/>
        </w:rPr>
        <w:t>作畦</w:t>
      </w:r>
    </w:p>
    <w:p w:rsidR="007530FA" w:rsidRDefault="005E732D">
      <w:pPr>
        <w:pStyle w:val="afffffa"/>
        <w:ind w:firstLine="420"/>
        <w:rPr>
          <w:rFonts w:hAnsi="宋体"/>
        </w:rPr>
      </w:pPr>
      <w:r>
        <w:rPr>
          <w:rFonts w:hAnsi="宋体" w:hint="eastAsia"/>
        </w:rPr>
        <w:t>沿大棚屋脊的延长方向作畦，</w:t>
      </w:r>
      <w:proofErr w:type="gramStart"/>
      <w:r>
        <w:rPr>
          <w:rFonts w:hAnsi="宋体"/>
        </w:rPr>
        <w:t>栽培畦底宽</w:t>
      </w:r>
      <w:proofErr w:type="gramEnd"/>
      <w:r>
        <w:rPr>
          <w:rFonts w:hAnsi="宋体"/>
          <w:kern w:val="2"/>
          <w:szCs w:val="24"/>
        </w:rPr>
        <w:t>1</w:t>
      </w:r>
      <w:r>
        <w:rPr>
          <w:rFonts w:hAnsi="宋体" w:hint="eastAsia"/>
          <w:kern w:val="2"/>
          <w:szCs w:val="24"/>
        </w:rPr>
        <w:t>1</w:t>
      </w:r>
      <w:r>
        <w:rPr>
          <w:rFonts w:hAnsi="宋体"/>
          <w:kern w:val="2"/>
          <w:szCs w:val="24"/>
        </w:rPr>
        <w:t>0 cm</w:t>
      </w:r>
      <w:r>
        <w:rPr>
          <w:rFonts w:hAnsi="宋体"/>
        </w:rPr>
        <w:t>、</w:t>
      </w:r>
      <w:proofErr w:type="gramStart"/>
      <w:r>
        <w:rPr>
          <w:rFonts w:hAnsi="宋体"/>
        </w:rPr>
        <w:t>作业道</w:t>
      </w:r>
      <w:proofErr w:type="gramEnd"/>
      <w:r>
        <w:rPr>
          <w:rFonts w:hAnsi="宋体" w:hint="eastAsia"/>
          <w:kern w:val="2"/>
          <w:szCs w:val="24"/>
        </w:rPr>
        <w:t>9</w:t>
      </w:r>
      <w:r>
        <w:rPr>
          <w:rFonts w:hAnsi="宋体"/>
          <w:kern w:val="2"/>
          <w:szCs w:val="24"/>
        </w:rPr>
        <w:t>0 cm</w:t>
      </w:r>
      <w:r>
        <w:rPr>
          <w:rFonts w:hAnsi="宋体"/>
        </w:rPr>
        <w:t>，</w:t>
      </w:r>
      <w:proofErr w:type="gramStart"/>
      <w:r>
        <w:rPr>
          <w:rFonts w:hAnsi="宋体"/>
        </w:rPr>
        <w:t>畦高</w:t>
      </w:r>
      <w:proofErr w:type="gramEnd"/>
      <w:r>
        <w:rPr>
          <w:rFonts w:hAnsi="宋体"/>
          <w:kern w:val="2"/>
          <w:szCs w:val="24"/>
        </w:rPr>
        <w:t>10 cm～15 cm</w:t>
      </w:r>
      <w:r>
        <w:rPr>
          <w:rFonts w:hAnsi="宋体"/>
        </w:rPr>
        <w:t>。距畦边</w:t>
      </w:r>
      <w:r>
        <w:rPr>
          <w:rFonts w:hAnsi="宋体"/>
          <w:kern w:val="2"/>
          <w:szCs w:val="24"/>
        </w:rPr>
        <w:t>10 cm</w:t>
      </w:r>
      <w:r>
        <w:rPr>
          <w:rFonts w:hAnsi="宋体"/>
        </w:rPr>
        <w:t>处铺设</w:t>
      </w:r>
      <w:r>
        <w:rPr>
          <w:rFonts w:hAnsi="宋体"/>
          <w:kern w:val="2"/>
          <w:szCs w:val="24"/>
        </w:rPr>
        <w:t>2</w:t>
      </w:r>
      <w:r>
        <w:rPr>
          <w:rFonts w:hAnsi="宋体"/>
        </w:rPr>
        <w:t>道滴灌带，覆盖地膜，滴管设备符合</w:t>
      </w:r>
      <w:r>
        <w:rPr>
          <w:rFonts w:hAnsi="宋体"/>
          <w:kern w:val="2"/>
          <w:szCs w:val="24"/>
        </w:rPr>
        <w:t>GB/T 17187</w:t>
      </w:r>
      <w:r>
        <w:rPr>
          <w:rFonts w:hAnsi="宋体" w:hint="eastAsia"/>
        </w:rPr>
        <w:t>的</w:t>
      </w:r>
      <w:r>
        <w:rPr>
          <w:rFonts w:hAnsi="宋体"/>
        </w:rPr>
        <w:t>要求。</w:t>
      </w:r>
    </w:p>
    <w:p w:rsidR="007530FA" w:rsidRDefault="005E732D">
      <w:pPr>
        <w:pStyle w:val="afff1"/>
        <w:spacing w:before="312" w:after="312"/>
      </w:pPr>
      <w:bookmarkStart w:id="55" w:name="_Toc503027481"/>
      <w:bookmarkStart w:id="56" w:name="_Toc163379182"/>
      <w:r>
        <w:t>定植</w:t>
      </w:r>
      <w:bookmarkEnd w:id="55"/>
      <w:bookmarkEnd w:id="56"/>
    </w:p>
    <w:p w:rsidR="007530FA" w:rsidRDefault="005E732D">
      <w:pPr>
        <w:pStyle w:val="afff2"/>
        <w:spacing w:before="156" w:after="156"/>
      </w:pPr>
      <w:r>
        <w:t>定植时间</w:t>
      </w:r>
    </w:p>
    <w:p w:rsidR="007530FA" w:rsidRDefault="005E732D">
      <w:pPr>
        <w:pStyle w:val="afffffa"/>
        <w:ind w:firstLine="420"/>
        <w:rPr>
          <w:rFonts w:hAnsi="宋体" w:cs="宋体"/>
        </w:rPr>
      </w:pPr>
      <w:r>
        <w:rPr>
          <w:rFonts w:hAnsi="宋体" w:cs="宋体" w:hint="eastAsia"/>
        </w:rPr>
        <w:t>春提早栽培为3月上旬至3月下旬，秋延后栽培为7月下旬至8月中旬。</w:t>
      </w:r>
    </w:p>
    <w:p w:rsidR="007530FA" w:rsidRDefault="005E732D">
      <w:pPr>
        <w:pStyle w:val="afff2"/>
        <w:spacing w:before="156" w:after="156"/>
      </w:pPr>
      <w:r>
        <w:t>定植方法</w:t>
      </w:r>
    </w:p>
    <w:p w:rsidR="007530FA" w:rsidRDefault="005E732D">
      <w:pPr>
        <w:pStyle w:val="afffffa"/>
        <w:ind w:firstLine="420"/>
      </w:pPr>
      <w:r>
        <w:rPr>
          <w:rFonts w:hint="eastAsia"/>
          <w:color w:val="000000"/>
        </w:rPr>
        <w:t>双行定植，</w:t>
      </w:r>
      <w:r>
        <w:t>苗</w:t>
      </w:r>
      <w:proofErr w:type="gramStart"/>
      <w:r>
        <w:t>陀低于畦面</w:t>
      </w:r>
      <w:proofErr w:type="gramEnd"/>
      <w:r>
        <w:t>1 cm，封严定植孔，及时</w:t>
      </w:r>
      <w:r>
        <w:rPr>
          <w:rFonts w:hint="eastAsia"/>
        </w:rPr>
        <w:t>浇灌定植水。</w:t>
      </w:r>
    </w:p>
    <w:p w:rsidR="007530FA" w:rsidRDefault="005E732D">
      <w:pPr>
        <w:pStyle w:val="afff2"/>
        <w:spacing w:before="156" w:after="156"/>
      </w:pPr>
      <w:r>
        <w:t>定植密度</w:t>
      </w:r>
    </w:p>
    <w:p w:rsidR="007530FA" w:rsidRDefault="005E732D">
      <w:pPr>
        <w:pStyle w:val="afffffa"/>
        <w:ind w:firstLine="420"/>
      </w:pPr>
      <w:r>
        <w:t>株</w:t>
      </w:r>
      <w:r>
        <w:rPr>
          <w:rFonts w:hAnsi="宋体" w:cs="宋体"/>
        </w:rPr>
        <w:t>距</w:t>
      </w:r>
      <w:r>
        <w:rPr>
          <w:rFonts w:hint="eastAsia"/>
        </w:rPr>
        <w:t>5</w:t>
      </w:r>
      <w:r>
        <w:t>0 cm～</w:t>
      </w:r>
      <w:r>
        <w:rPr>
          <w:rFonts w:hint="eastAsia"/>
        </w:rPr>
        <w:t>6</w:t>
      </w:r>
      <w:r>
        <w:t>0 cm</w:t>
      </w:r>
      <w:r>
        <w:rPr>
          <w:rFonts w:hAnsi="宋体" w:cs="宋体"/>
        </w:rPr>
        <w:t>，每</w:t>
      </w:r>
      <w:r>
        <w:t>667 m</w:t>
      </w:r>
      <w:r>
        <w:rPr>
          <w:vertAlign w:val="superscript"/>
        </w:rPr>
        <w:t>2</w:t>
      </w:r>
      <w:r>
        <w:rPr>
          <w:rFonts w:hAnsi="宋体" w:cs="宋体"/>
        </w:rPr>
        <w:t>定植</w:t>
      </w:r>
      <w:r>
        <w:rPr>
          <w:rFonts w:hint="eastAsia"/>
        </w:rPr>
        <w:t>110</w:t>
      </w:r>
      <w:r>
        <w:t>0～</w:t>
      </w:r>
      <w:r>
        <w:rPr>
          <w:rFonts w:hint="eastAsia"/>
        </w:rPr>
        <w:t>130</w:t>
      </w:r>
      <w:r>
        <w:t>0株。</w:t>
      </w:r>
    </w:p>
    <w:p w:rsidR="007530FA" w:rsidRDefault="005E732D">
      <w:pPr>
        <w:pStyle w:val="afff1"/>
        <w:spacing w:before="312" w:after="312"/>
      </w:pPr>
      <w:bookmarkStart w:id="57" w:name="_Toc503027482"/>
      <w:bookmarkStart w:id="58" w:name="_Toc163379183"/>
      <w:r>
        <w:t>田间管理</w:t>
      </w:r>
      <w:bookmarkEnd w:id="57"/>
      <w:bookmarkEnd w:id="58"/>
    </w:p>
    <w:p w:rsidR="007530FA" w:rsidRDefault="005E732D">
      <w:pPr>
        <w:pStyle w:val="afff2"/>
        <w:spacing w:before="156" w:after="156"/>
      </w:pPr>
      <w:r>
        <w:t>温度管理</w:t>
      </w:r>
    </w:p>
    <w:p w:rsidR="007530FA" w:rsidRDefault="005E732D">
      <w:pPr>
        <w:pStyle w:val="afffffa"/>
        <w:ind w:firstLine="420"/>
        <w:rPr>
          <w:rFonts w:hAnsi="宋体" w:cs="宋体"/>
        </w:rPr>
      </w:pPr>
      <w:r>
        <w:rPr>
          <w:rFonts w:hAnsi="宋体"/>
        </w:rPr>
        <w:lastRenderedPageBreak/>
        <w:t>缓苗期</w:t>
      </w:r>
      <w:r>
        <w:rPr>
          <w:rFonts w:hAnsi="宋体" w:cs="宋体"/>
        </w:rPr>
        <w:t>白天</w:t>
      </w:r>
      <w:r>
        <w:rPr>
          <w:rFonts w:hAnsi="宋体"/>
        </w:rPr>
        <w:t>25</w:t>
      </w:r>
      <w:r>
        <w:rPr>
          <w:rFonts w:hAnsi="宋体" w:hint="eastAsia"/>
        </w:rPr>
        <w:t xml:space="preserve"> </w:t>
      </w:r>
      <w:r>
        <w:rPr>
          <w:rFonts w:hAnsi="宋体" w:cs="宋体" w:hint="eastAsia"/>
        </w:rPr>
        <w:t>℃</w:t>
      </w:r>
      <w:r>
        <w:rPr>
          <w:rFonts w:hAnsi="宋体"/>
        </w:rPr>
        <w:t>～</w:t>
      </w:r>
      <w:r>
        <w:rPr>
          <w:rFonts w:hAnsi="宋体" w:hint="eastAsia"/>
        </w:rPr>
        <w:t xml:space="preserve">30 </w:t>
      </w:r>
      <w:r>
        <w:rPr>
          <w:rFonts w:hAnsi="宋体" w:cs="宋体" w:hint="eastAsia"/>
        </w:rPr>
        <w:t>℃</w:t>
      </w:r>
      <w:r>
        <w:rPr>
          <w:rFonts w:hAnsi="宋体" w:cs="宋体"/>
        </w:rPr>
        <w:t>，夜间</w:t>
      </w:r>
      <w:r>
        <w:rPr>
          <w:rFonts w:hAnsi="宋体"/>
        </w:rPr>
        <w:t>15</w:t>
      </w:r>
      <w:r>
        <w:rPr>
          <w:rFonts w:hAnsi="宋体" w:hint="eastAsia"/>
        </w:rPr>
        <w:t xml:space="preserve"> </w:t>
      </w:r>
      <w:r>
        <w:rPr>
          <w:rFonts w:hAnsi="宋体" w:cs="宋体" w:hint="eastAsia"/>
        </w:rPr>
        <w:t>℃</w:t>
      </w:r>
      <w:r>
        <w:rPr>
          <w:rFonts w:hAnsi="宋体"/>
        </w:rPr>
        <w:t>～</w:t>
      </w:r>
      <w:r>
        <w:rPr>
          <w:rFonts w:hAnsi="宋体" w:hint="eastAsia"/>
        </w:rPr>
        <w:t xml:space="preserve">20 </w:t>
      </w:r>
      <w:r>
        <w:rPr>
          <w:rFonts w:hAnsi="宋体" w:cs="宋体" w:hint="eastAsia"/>
        </w:rPr>
        <w:t>℃</w:t>
      </w:r>
      <w:r>
        <w:rPr>
          <w:rFonts w:hAnsi="宋体" w:cs="宋体"/>
        </w:rPr>
        <w:t>；缓苗后白天</w:t>
      </w:r>
      <w:r>
        <w:rPr>
          <w:rFonts w:hAnsi="宋体" w:hint="eastAsia"/>
        </w:rPr>
        <w:t xml:space="preserve">23 </w:t>
      </w:r>
      <w:r>
        <w:rPr>
          <w:rFonts w:hAnsi="宋体" w:cs="宋体" w:hint="eastAsia"/>
        </w:rPr>
        <w:t>℃</w:t>
      </w:r>
      <w:r>
        <w:rPr>
          <w:rFonts w:hAnsi="宋体"/>
        </w:rPr>
        <w:t>～</w:t>
      </w:r>
      <w:r>
        <w:rPr>
          <w:rFonts w:hAnsi="宋体" w:hint="eastAsia"/>
        </w:rPr>
        <w:t xml:space="preserve">28 </w:t>
      </w:r>
      <w:r>
        <w:rPr>
          <w:rFonts w:hAnsi="宋体" w:cs="宋体" w:hint="eastAsia"/>
        </w:rPr>
        <w:t>℃</w:t>
      </w:r>
      <w:r>
        <w:rPr>
          <w:rFonts w:hAnsi="宋体" w:cs="宋体"/>
        </w:rPr>
        <w:t>，夜间</w:t>
      </w:r>
      <w:r>
        <w:rPr>
          <w:rFonts w:hAnsi="宋体"/>
        </w:rPr>
        <w:t>1</w:t>
      </w:r>
      <w:r>
        <w:rPr>
          <w:rFonts w:hAnsi="宋体" w:hint="eastAsia"/>
        </w:rPr>
        <w:t>3</w:t>
      </w:r>
      <w:r>
        <w:rPr>
          <w:rFonts w:hAnsi="宋体" w:cs="宋体" w:hint="eastAsia"/>
        </w:rPr>
        <w:t>℃</w:t>
      </w:r>
      <w:r>
        <w:rPr>
          <w:rFonts w:hAnsi="宋体"/>
        </w:rPr>
        <w:t>～1</w:t>
      </w:r>
      <w:r>
        <w:rPr>
          <w:rFonts w:hAnsi="宋体" w:hint="eastAsia"/>
        </w:rPr>
        <w:t xml:space="preserve">8 </w:t>
      </w:r>
      <w:r>
        <w:rPr>
          <w:rFonts w:hAnsi="宋体" w:cs="宋体" w:hint="eastAsia"/>
        </w:rPr>
        <w:t>℃</w:t>
      </w:r>
      <w:r>
        <w:rPr>
          <w:rFonts w:hAnsi="宋体" w:cs="宋体"/>
        </w:rPr>
        <w:t>；</w:t>
      </w:r>
      <w:r>
        <w:rPr>
          <w:rFonts w:hAnsi="宋体" w:cs="宋体" w:hint="eastAsia"/>
        </w:rPr>
        <w:t>坐瓜期</w:t>
      </w:r>
      <w:r>
        <w:rPr>
          <w:rFonts w:hAnsi="宋体" w:cs="宋体"/>
        </w:rPr>
        <w:t>白天</w:t>
      </w:r>
      <w:r>
        <w:rPr>
          <w:rFonts w:hAnsi="宋体" w:hint="eastAsia"/>
        </w:rPr>
        <w:t xml:space="preserve">27 </w:t>
      </w:r>
      <w:r>
        <w:rPr>
          <w:rFonts w:hAnsi="宋体" w:cs="宋体" w:hint="eastAsia"/>
        </w:rPr>
        <w:t>℃</w:t>
      </w:r>
      <w:r>
        <w:rPr>
          <w:rFonts w:hAnsi="宋体"/>
        </w:rPr>
        <w:t>～</w:t>
      </w:r>
      <w:r>
        <w:rPr>
          <w:rFonts w:hAnsi="宋体" w:hint="eastAsia"/>
        </w:rPr>
        <w:t xml:space="preserve">32 </w:t>
      </w:r>
      <w:r>
        <w:rPr>
          <w:rFonts w:hAnsi="宋体" w:cs="宋体" w:hint="eastAsia"/>
        </w:rPr>
        <w:t>℃</w:t>
      </w:r>
      <w:r>
        <w:rPr>
          <w:rFonts w:hAnsi="宋体" w:cs="宋体"/>
        </w:rPr>
        <w:t>，夜间</w:t>
      </w:r>
      <w:r>
        <w:rPr>
          <w:rFonts w:hAnsi="宋体"/>
        </w:rPr>
        <w:t>1</w:t>
      </w:r>
      <w:r>
        <w:rPr>
          <w:rFonts w:hAnsi="宋体" w:hint="eastAsia"/>
        </w:rPr>
        <w:t xml:space="preserve">5 </w:t>
      </w:r>
      <w:r>
        <w:rPr>
          <w:rFonts w:hAnsi="宋体" w:cs="宋体" w:hint="eastAsia"/>
        </w:rPr>
        <w:t>℃</w:t>
      </w:r>
      <w:r>
        <w:rPr>
          <w:rFonts w:hAnsi="宋体"/>
        </w:rPr>
        <w:t>～</w:t>
      </w:r>
      <w:r>
        <w:rPr>
          <w:rFonts w:hAnsi="宋体" w:hint="eastAsia"/>
        </w:rPr>
        <w:t xml:space="preserve">20 </w:t>
      </w:r>
      <w:r>
        <w:rPr>
          <w:rFonts w:hAnsi="宋体" w:cs="宋体" w:hint="eastAsia"/>
        </w:rPr>
        <w:t>℃</w:t>
      </w:r>
      <w:r>
        <w:rPr>
          <w:rFonts w:hAnsi="宋体" w:cs="宋体"/>
        </w:rPr>
        <w:t>。</w:t>
      </w:r>
      <w:r>
        <w:rPr>
          <w:rFonts w:hAnsi="宋体" w:hint="eastAsia"/>
        </w:rPr>
        <w:t>超过32 ℃且棚内</w:t>
      </w:r>
      <w:r>
        <w:rPr>
          <w:rFonts w:hAnsi="宋体"/>
        </w:rPr>
        <w:t>CO</w:t>
      </w:r>
      <w:r>
        <w:rPr>
          <w:rFonts w:hAnsi="宋体"/>
          <w:vertAlign w:val="subscript"/>
        </w:rPr>
        <w:t>2</w:t>
      </w:r>
      <w:r>
        <w:rPr>
          <w:rFonts w:hAnsi="宋体" w:hint="eastAsia"/>
        </w:rPr>
        <w:t>浓度低于大气浓度时通风调节。</w:t>
      </w:r>
    </w:p>
    <w:p w:rsidR="007530FA" w:rsidRDefault="005E732D">
      <w:pPr>
        <w:pStyle w:val="afff2"/>
        <w:spacing w:before="156" w:after="156"/>
      </w:pPr>
      <w:r>
        <w:t>光照</w:t>
      </w:r>
      <w:r>
        <w:rPr>
          <w:rFonts w:hint="eastAsia"/>
        </w:rPr>
        <w:t>管理</w:t>
      </w:r>
    </w:p>
    <w:p w:rsidR="007530FA" w:rsidRDefault="005E732D">
      <w:pPr>
        <w:pStyle w:val="afffffa"/>
        <w:ind w:firstLine="420"/>
      </w:pPr>
      <w:r>
        <w:t>保持棚膜内外表面清洁。</w:t>
      </w:r>
      <w:r>
        <w:rPr>
          <w:rFonts w:hint="eastAsia"/>
        </w:rPr>
        <w:t>连阴天气</w:t>
      </w:r>
      <w:r>
        <w:t>时</w:t>
      </w:r>
      <w:r>
        <w:rPr>
          <w:rFonts w:hint="eastAsia"/>
        </w:rPr>
        <w:t>，</w:t>
      </w:r>
      <w:r>
        <w:t>可利用高压钠灯、金属卤化物灯或LED灯进行人工补光。秋延后栽培前期，适当覆盖遮阳网遮光。</w:t>
      </w:r>
    </w:p>
    <w:p w:rsidR="007530FA" w:rsidRDefault="005E732D">
      <w:pPr>
        <w:pStyle w:val="afff2"/>
        <w:spacing w:before="156" w:after="156"/>
      </w:pPr>
      <w:r>
        <w:t>湿度</w:t>
      </w:r>
      <w:r>
        <w:rPr>
          <w:rFonts w:hint="eastAsia"/>
        </w:rPr>
        <w:t>管理</w:t>
      </w:r>
    </w:p>
    <w:p w:rsidR="007530FA" w:rsidRDefault="005E732D">
      <w:pPr>
        <w:pStyle w:val="afffffa"/>
        <w:ind w:firstLine="420"/>
        <w:rPr>
          <w:rFonts w:hAnsi="宋体" w:cs="宋体"/>
          <w:kern w:val="2"/>
          <w:szCs w:val="24"/>
        </w:rPr>
      </w:pPr>
      <w:r>
        <w:rPr>
          <w:color w:val="000000"/>
        </w:rPr>
        <w:t>通</w:t>
      </w:r>
      <w:r>
        <w:t>过地膜覆盖、通风排湿、温度调控、精细灌溉等措施调节棚内的空气相对湿度，</w:t>
      </w:r>
      <w:r>
        <w:rPr>
          <w:color w:val="000000"/>
        </w:rPr>
        <w:t>缓苗期空气相对湿度</w:t>
      </w:r>
      <w:r>
        <w:rPr>
          <w:rFonts w:hint="eastAsia"/>
          <w:color w:val="000000"/>
        </w:rPr>
        <w:t>控制</w:t>
      </w:r>
      <w:r>
        <w:rPr>
          <w:rFonts w:hAnsi="宋体" w:cs="宋体"/>
          <w:kern w:val="2"/>
          <w:szCs w:val="24"/>
        </w:rPr>
        <w:t>在</w:t>
      </w:r>
      <w:r>
        <w:rPr>
          <w:kern w:val="2"/>
          <w:szCs w:val="24"/>
        </w:rPr>
        <w:t>75%～90%</w:t>
      </w:r>
      <w:r>
        <w:rPr>
          <w:rFonts w:hAnsi="宋体" w:cs="宋体"/>
          <w:kern w:val="2"/>
          <w:szCs w:val="24"/>
        </w:rPr>
        <w:t>，</w:t>
      </w:r>
      <w:r>
        <w:rPr>
          <w:rFonts w:hAnsi="宋体" w:cs="宋体" w:hint="eastAsia"/>
          <w:kern w:val="2"/>
          <w:szCs w:val="24"/>
        </w:rPr>
        <w:t>坐瓜</w:t>
      </w:r>
      <w:r>
        <w:rPr>
          <w:rFonts w:hAnsi="宋体" w:cs="宋体"/>
          <w:kern w:val="2"/>
          <w:szCs w:val="24"/>
        </w:rPr>
        <w:t>期</w:t>
      </w:r>
      <w:r>
        <w:rPr>
          <w:rFonts w:hAnsi="宋体" w:cs="宋体" w:hint="eastAsia"/>
          <w:kern w:val="2"/>
          <w:szCs w:val="24"/>
        </w:rPr>
        <w:t>控制</w:t>
      </w:r>
      <w:r>
        <w:rPr>
          <w:rFonts w:hAnsi="宋体" w:cs="宋体"/>
          <w:kern w:val="2"/>
          <w:szCs w:val="24"/>
        </w:rPr>
        <w:t>在</w:t>
      </w:r>
      <w:r>
        <w:rPr>
          <w:kern w:val="2"/>
          <w:szCs w:val="24"/>
        </w:rPr>
        <w:t>60%～</w:t>
      </w:r>
      <w:r>
        <w:rPr>
          <w:rFonts w:hint="eastAsia"/>
          <w:kern w:val="2"/>
          <w:szCs w:val="24"/>
        </w:rPr>
        <w:t>75</w:t>
      </w:r>
      <w:r>
        <w:rPr>
          <w:kern w:val="2"/>
          <w:szCs w:val="24"/>
        </w:rPr>
        <w:t>%</w:t>
      </w:r>
      <w:r>
        <w:rPr>
          <w:rFonts w:hAnsi="宋体" w:cs="宋体"/>
          <w:kern w:val="2"/>
          <w:szCs w:val="24"/>
        </w:rPr>
        <w:t>。</w:t>
      </w:r>
    </w:p>
    <w:p w:rsidR="007530FA" w:rsidRDefault="005E732D">
      <w:pPr>
        <w:pStyle w:val="afff2"/>
        <w:spacing w:before="156" w:after="156"/>
      </w:pPr>
      <w:r>
        <w:t>水肥管理</w:t>
      </w:r>
    </w:p>
    <w:p w:rsidR="007530FA" w:rsidRDefault="005E732D">
      <w:pPr>
        <w:pStyle w:val="afffffa"/>
        <w:ind w:firstLine="420"/>
      </w:pPr>
      <w:r>
        <w:rPr>
          <w:rFonts w:hint="eastAsia"/>
        </w:rPr>
        <w:t>采用</w:t>
      </w:r>
      <w:r>
        <w:t>水肥一体化</w:t>
      </w:r>
      <w:r>
        <w:rPr>
          <w:rFonts w:hint="eastAsia"/>
        </w:rPr>
        <w:t>，</w:t>
      </w:r>
      <w:r>
        <w:t>执</w:t>
      </w:r>
      <w:r>
        <w:rPr>
          <w:rFonts w:hAnsi="宋体" w:cs="宋体"/>
        </w:rPr>
        <w:t>行</w:t>
      </w:r>
      <w:r>
        <w:t>NY/T 3696</w:t>
      </w:r>
      <w:r>
        <w:rPr>
          <w:rFonts w:hAnsi="宋体" w:cs="宋体"/>
        </w:rPr>
        <w:t>的规定。定植后</w:t>
      </w:r>
      <w:r>
        <w:t>3 d～6 d</w:t>
      </w:r>
      <w:proofErr w:type="gramStart"/>
      <w:r>
        <w:rPr>
          <w:rFonts w:hAnsi="宋体" w:cs="宋体"/>
        </w:rPr>
        <w:t>及时浇缓苗</w:t>
      </w:r>
      <w:proofErr w:type="gramEnd"/>
      <w:r>
        <w:rPr>
          <w:rFonts w:hAnsi="宋体" w:cs="宋体"/>
        </w:rPr>
        <w:t>水。</w:t>
      </w:r>
      <w:proofErr w:type="gramStart"/>
      <w:r>
        <w:rPr>
          <w:rFonts w:hAnsi="宋体" w:cs="宋体"/>
        </w:rPr>
        <w:t>根瓜长至</w:t>
      </w:r>
      <w:proofErr w:type="gramEnd"/>
      <w:r>
        <w:t>10 cm</w:t>
      </w:r>
      <w:r>
        <w:rPr>
          <w:rFonts w:hAnsi="宋体" w:cs="宋体"/>
        </w:rPr>
        <w:t>时，在晴天上午结合浇水每</w:t>
      </w:r>
      <w:r>
        <w:t>667 m</w:t>
      </w:r>
      <w:r>
        <w:rPr>
          <w:vertAlign w:val="superscript"/>
        </w:rPr>
        <w:t>2</w:t>
      </w:r>
      <w:r>
        <w:rPr>
          <w:rFonts w:hAnsi="宋体" w:cs="宋体"/>
        </w:rPr>
        <w:t>追施氮磷钾复合肥</w:t>
      </w:r>
      <w:r>
        <w:t>15 kg～20 kg</w:t>
      </w:r>
      <w:r>
        <w:rPr>
          <w:rFonts w:hAnsi="宋体" w:cs="宋体"/>
        </w:rPr>
        <w:t>。</w:t>
      </w:r>
      <w:proofErr w:type="gramStart"/>
      <w:r>
        <w:rPr>
          <w:rFonts w:hAnsi="宋体" w:cs="宋体"/>
        </w:rPr>
        <w:t>根瓜采收</w:t>
      </w:r>
      <w:proofErr w:type="gramEnd"/>
      <w:r>
        <w:rPr>
          <w:rFonts w:hAnsi="宋体" w:cs="宋体"/>
        </w:rPr>
        <w:t>后，结合浇水每</w:t>
      </w:r>
      <w:r>
        <w:t>667 m</w:t>
      </w:r>
      <w:r>
        <w:rPr>
          <w:vertAlign w:val="superscript"/>
        </w:rPr>
        <w:t>2</w:t>
      </w:r>
      <w:r>
        <w:rPr>
          <w:rFonts w:hAnsi="宋体" w:cs="宋体"/>
        </w:rPr>
        <w:t>追施硫酸铵</w:t>
      </w:r>
      <w:r>
        <w:t>20 kg～25 kg</w:t>
      </w:r>
      <w:r>
        <w:rPr>
          <w:rFonts w:hAnsi="宋体" w:cs="宋体"/>
        </w:rPr>
        <w:t>、硫酸钾</w:t>
      </w:r>
      <w:r>
        <w:t>5 kg～8 kg</w:t>
      </w:r>
      <w:r>
        <w:rPr>
          <w:rFonts w:hAnsi="宋体" w:cs="宋体"/>
        </w:rPr>
        <w:t>。结瓜盛期每隔</w:t>
      </w:r>
      <w:r>
        <w:t>7 d～10 d</w:t>
      </w:r>
      <w:r>
        <w:rPr>
          <w:rFonts w:hAnsi="宋体" w:cs="宋体"/>
        </w:rPr>
        <w:t>浇水追肥1次</w:t>
      </w:r>
      <w:r>
        <w:t>，以追施速效肥为主。</w:t>
      </w:r>
    </w:p>
    <w:p w:rsidR="007530FA" w:rsidRDefault="005E732D">
      <w:pPr>
        <w:pStyle w:val="afff2"/>
        <w:spacing w:before="156" w:after="156"/>
      </w:pPr>
      <w:r>
        <w:t>植株调整</w:t>
      </w:r>
    </w:p>
    <w:p w:rsidR="007530FA" w:rsidRDefault="005E732D">
      <w:pPr>
        <w:pStyle w:val="afff3"/>
        <w:spacing w:before="156" w:after="156"/>
      </w:pPr>
      <w:r>
        <w:rPr>
          <w:rFonts w:hint="eastAsia"/>
        </w:rPr>
        <w:t>吊蔓</w:t>
      </w:r>
    </w:p>
    <w:p w:rsidR="007530FA" w:rsidRDefault="005E732D">
      <w:pPr>
        <w:pStyle w:val="afffffa"/>
        <w:ind w:firstLine="420"/>
      </w:pPr>
      <w:r>
        <w:rPr>
          <w:rFonts w:hint="eastAsia"/>
        </w:rPr>
        <w:t>植株长至</w:t>
      </w:r>
      <w:r>
        <w:rPr>
          <w:rFonts w:hint="eastAsia"/>
          <w:kern w:val="2"/>
          <w:szCs w:val="24"/>
        </w:rPr>
        <w:t>7～8</w:t>
      </w:r>
      <w:r>
        <w:rPr>
          <w:rFonts w:hint="eastAsia"/>
        </w:rPr>
        <w:t>片叶时开始吊蔓，每株一绳，</w:t>
      </w:r>
      <w:r>
        <w:t>及时绕蔓</w:t>
      </w:r>
      <w:r>
        <w:rPr>
          <w:rFonts w:hint="eastAsia"/>
        </w:rPr>
        <w:t>，使龙头保持等高。</w:t>
      </w:r>
    </w:p>
    <w:p w:rsidR="007530FA" w:rsidRDefault="005E732D">
      <w:pPr>
        <w:pStyle w:val="afff3"/>
        <w:spacing w:before="156" w:after="156"/>
      </w:pPr>
      <w:r>
        <w:rPr>
          <w:rFonts w:hint="eastAsia"/>
        </w:rPr>
        <w:t>整枝</w:t>
      </w:r>
    </w:p>
    <w:p w:rsidR="007530FA" w:rsidRDefault="005E732D">
      <w:pPr>
        <w:pStyle w:val="afffffa"/>
        <w:ind w:firstLine="420"/>
      </w:pPr>
      <w:r>
        <w:rPr>
          <w:rFonts w:hint="eastAsia"/>
        </w:rPr>
        <w:t>单蔓整枝，茎基部发生侧枝及时摘掉。摘除老叶、黄叶、病叶</w:t>
      </w:r>
      <w:r>
        <w:t>、</w:t>
      </w:r>
      <w:r>
        <w:rPr>
          <w:rFonts w:hint="eastAsia"/>
        </w:rPr>
        <w:t>卷须、</w:t>
      </w:r>
      <w:proofErr w:type="gramStart"/>
      <w:r>
        <w:rPr>
          <w:rFonts w:hint="eastAsia"/>
        </w:rPr>
        <w:t>侧蔓和</w:t>
      </w:r>
      <w:r>
        <w:t>畸形</w:t>
      </w:r>
      <w:proofErr w:type="gramEnd"/>
      <w:r>
        <w:t>瓜。</w:t>
      </w:r>
    </w:p>
    <w:p w:rsidR="007530FA" w:rsidRDefault="005E732D">
      <w:pPr>
        <w:pStyle w:val="afff3"/>
        <w:spacing w:before="156" w:after="156"/>
      </w:pPr>
      <w:r>
        <w:rPr>
          <w:rFonts w:hint="eastAsia"/>
        </w:rPr>
        <w:t>落蔓</w:t>
      </w:r>
    </w:p>
    <w:p w:rsidR="007530FA" w:rsidRDefault="005E732D">
      <w:pPr>
        <w:pStyle w:val="afffffa"/>
        <w:ind w:firstLine="420"/>
        <w:rPr>
          <w:rFonts w:hAnsi="宋体" w:cs="宋体"/>
        </w:rPr>
      </w:pPr>
      <w:r>
        <w:rPr>
          <w:rFonts w:hAnsi="宋体" w:cs="宋体" w:hint="eastAsia"/>
        </w:rPr>
        <w:t>主蔓长至</w:t>
      </w:r>
      <w:r>
        <w:rPr>
          <w:rFonts w:hAnsi="宋体" w:cs="宋体" w:hint="eastAsia"/>
          <w:kern w:val="2"/>
          <w:szCs w:val="24"/>
        </w:rPr>
        <w:t>1.5 m</w:t>
      </w:r>
      <w:r>
        <w:rPr>
          <w:rFonts w:hAnsi="宋体" w:cs="宋体" w:hint="eastAsia"/>
        </w:rPr>
        <w:t>以上时落蔓，落蔓前先用刀割掉老叶，叶柄留</w:t>
      </w:r>
      <w:r>
        <w:rPr>
          <w:rFonts w:hAnsi="宋体" w:cs="宋体" w:hint="eastAsia"/>
          <w:kern w:val="2"/>
          <w:szCs w:val="24"/>
        </w:rPr>
        <w:t>2 cm～3 cm</w:t>
      </w:r>
      <w:r>
        <w:rPr>
          <w:rFonts w:hAnsi="宋体" w:cs="宋体" w:hint="eastAsia"/>
        </w:rPr>
        <w:t>，瓜下部留</w:t>
      </w:r>
      <w:r>
        <w:rPr>
          <w:rFonts w:hAnsi="宋体" w:cs="宋体" w:hint="eastAsia"/>
          <w:kern w:val="2"/>
          <w:szCs w:val="24"/>
        </w:rPr>
        <w:t>6～7</w:t>
      </w:r>
      <w:r>
        <w:rPr>
          <w:rFonts w:hAnsi="宋体" w:cs="宋体" w:hint="eastAsia"/>
        </w:rPr>
        <w:t>片功能叶，而后将植株向同一侧缓慢下落，落至</w:t>
      </w:r>
      <w:r>
        <w:rPr>
          <w:rFonts w:hAnsi="宋体" w:cs="宋体" w:hint="eastAsia"/>
          <w:kern w:val="2"/>
          <w:szCs w:val="24"/>
        </w:rPr>
        <w:t>1.2 m</w:t>
      </w:r>
      <w:r>
        <w:rPr>
          <w:rFonts w:hAnsi="宋体" w:cs="宋体" w:hint="eastAsia"/>
        </w:rPr>
        <w:t>左右高度。</w:t>
      </w:r>
    </w:p>
    <w:p w:rsidR="007530FA" w:rsidRDefault="005E732D">
      <w:pPr>
        <w:pStyle w:val="afff2"/>
        <w:spacing w:before="156" w:after="156"/>
      </w:pPr>
      <w:r>
        <w:rPr>
          <w:rFonts w:hint="eastAsia"/>
          <w:szCs w:val="21"/>
        </w:rPr>
        <w:t>人工授粉</w:t>
      </w:r>
    </w:p>
    <w:p w:rsidR="007530FA" w:rsidRDefault="005E732D">
      <w:pPr>
        <w:pStyle w:val="afffffa"/>
        <w:ind w:firstLine="420"/>
      </w:pPr>
      <w:r>
        <w:t>花期进行人工辅助授粉</w:t>
      </w:r>
      <w:r>
        <w:rPr>
          <w:rFonts w:hint="eastAsia"/>
        </w:rPr>
        <w:t>，</w:t>
      </w:r>
      <w:r>
        <w:t>选择当天开放的雄花给当天开放的雌花授粉，每朵雄花</w:t>
      </w:r>
      <w:r>
        <w:rPr>
          <w:rFonts w:hAnsi="宋体" w:cs="宋体"/>
          <w:kern w:val="2"/>
          <w:szCs w:val="24"/>
        </w:rPr>
        <w:t>授</w:t>
      </w:r>
      <w:r>
        <w:rPr>
          <w:kern w:val="2"/>
          <w:szCs w:val="24"/>
        </w:rPr>
        <w:t>2</w:t>
      </w:r>
      <w:bookmarkStart w:id="59" w:name="_GoBack"/>
      <w:bookmarkEnd w:id="59"/>
      <w:r>
        <w:rPr>
          <w:rFonts w:hAnsi="宋体" w:cs="宋体"/>
          <w:kern w:val="2"/>
          <w:szCs w:val="24"/>
        </w:rPr>
        <w:t>～</w:t>
      </w:r>
      <w:r>
        <w:rPr>
          <w:kern w:val="2"/>
          <w:szCs w:val="24"/>
        </w:rPr>
        <w:t>3朵</w:t>
      </w:r>
      <w:r>
        <w:t>雌花；或用适宜浓度的植物生长调节剂，以保证其正常坐果。</w:t>
      </w:r>
    </w:p>
    <w:p w:rsidR="007530FA" w:rsidRDefault="005E732D">
      <w:pPr>
        <w:pStyle w:val="afff1"/>
        <w:spacing w:before="312" w:after="312"/>
      </w:pPr>
      <w:bookmarkStart w:id="60" w:name="_Toc503027483"/>
      <w:bookmarkStart w:id="61" w:name="_Toc163379184"/>
      <w:r>
        <w:t>二氧化碳施肥</w:t>
      </w:r>
      <w:bookmarkEnd w:id="60"/>
      <w:bookmarkEnd w:id="61"/>
    </w:p>
    <w:p w:rsidR="007530FA" w:rsidRDefault="005E732D">
      <w:pPr>
        <w:pStyle w:val="afff2"/>
        <w:spacing w:before="156" w:after="156"/>
      </w:pPr>
      <w:r>
        <w:t>施肥时间</w:t>
      </w:r>
    </w:p>
    <w:p w:rsidR="007530FA" w:rsidRDefault="005E732D">
      <w:pPr>
        <w:pStyle w:val="afffffa"/>
        <w:ind w:firstLine="420"/>
      </w:pPr>
      <w:r>
        <w:t>缓苗后开始施用，</w:t>
      </w:r>
      <w:r>
        <w:rPr>
          <w:rFonts w:hint="eastAsia"/>
        </w:rPr>
        <w:t>当温室内</w:t>
      </w:r>
      <w:r>
        <w:rPr>
          <w:rFonts w:hAnsi="宋体" w:hint="eastAsia"/>
        </w:rPr>
        <w:t>CO</w:t>
      </w:r>
      <w:r>
        <w:rPr>
          <w:rFonts w:hAnsi="宋体" w:hint="eastAsia"/>
          <w:vertAlign w:val="subscript"/>
        </w:rPr>
        <w:t>2</w:t>
      </w:r>
      <w:r>
        <w:rPr>
          <w:rFonts w:hAnsi="宋体" w:hint="eastAsia"/>
        </w:rPr>
        <w:t>浓度低于大气CO</w:t>
      </w:r>
      <w:r>
        <w:rPr>
          <w:rFonts w:hAnsi="宋体" w:hint="eastAsia"/>
          <w:vertAlign w:val="subscript"/>
        </w:rPr>
        <w:t>2</w:t>
      </w:r>
      <w:r>
        <w:rPr>
          <w:rFonts w:hAnsi="宋体" w:hint="eastAsia"/>
        </w:rPr>
        <w:t>浓度时生长</w:t>
      </w:r>
      <w:r>
        <w:rPr>
          <w:rFonts w:hint="eastAsia"/>
        </w:rPr>
        <w:t>初期</w:t>
      </w:r>
      <w:bookmarkStart w:id="62" w:name="OLE_LINK1"/>
      <w:r>
        <w:rPr>
          <w:rFonts w:hint="eastAsia"/>
        </w:rPr>
        <w:t>施用</w:t>
      </w:r>
      <w:bookmarkEnd w:id="62"/>
      <w:r>
        <w:rPr>
          <w:rFonts w:hint="eastAsia"/>
        </w:rPr>
        <w:t>1.5 h、生长盛期施用2 h。</w:t>
      </w:r>
      <w:r>
        <w:t>当室内温度达到3</w:t>
      </w:r>
      <w:r>
        <w:rPr>
          <w:rFonts w:hint="eastAsia"/>
        </w:rPr>
        <w:t>2</w:t>
      </w:r>
      <w:r>
        <w:t xml:space="preserve"> </w:t>
      </w:r>
      <w:r>
        <w:rPr>
          <w:rFonts w:hAnsi="宋体" w:cs="宋体" w:hint="eastAsia"/>
        </w:rPr>
        <w:t>℃</w:t>
      </w:r>
      <w:r>
        <w:rPr>
          <w:rFonts w:hint="eastAsia"/>
        </w:rPr>
        <w:t>且室内</w:t>
      </w:r>
      <w:r>
        <w:t>CO</w:t>
      </w:r>
      <w:r>
        <w:rPr>
          <w:vertAlign w:val="subscript"/>
        </w:rPr>
        <w:t>2</w:t>
      </w:r>
      <w:r>
        <w:rPr>
          <w:rFonts w:hint="eastAsia"/>
        </w:rPr>
        <w:t>浓度低于大气浓度</w:t>
      </w:r>
      <w:r>
        <w:t>时，根据需要适当打开通风口，温室通风前0.5 h</w:t>
      </w:r>
      <w:r>
        <w:rPr>
          <w:rFonts w:ascii="Times New Roman" w:hint="eastAsia"/>
          <w:kern w:val="2"/>
          <w:szCs w:val="24"/>
        </w:rPr>
        <w:t>～</w:t>
      </w:r>
      <w:r>
        <w:t>1 h停止施用</w:t>
      </w:r>
      <w:r>
        <w:rPr>
          <w:rFonts w:hint="eastAsia"/>
        </w:rPr>
        <w:t>；晴天提早施用，阴天推迟施用，雨雪天不施用。</w:t>
      </w:r>
    </w:p>
    <w:p w:rsidR="007530FA" w:rsidRDefault="005E732D">
      <w:pPr>
        <w:pStyle w:val="afff2"/>
        <w:spacing w:before="156" w:after="156"/>
      </w:pPr>
      <w:r>
        <w:t>施肥方法</w:t>
      </w:r>
    </w:p>
    <w:p w:rsidR="007530FA" w:rsidRDefault="005E732D">
      <w:pPr>
        <w:pStyle w:val="afffffa"/>
        <w:ind w:firstLine="420"/>
      </w:pPr>
      <w:r>
        <w:rPr>
          <w:rFonts w:hint="eastAsia"/>
        </w:rPr>
        <w:t>具体操作执</w:t>
      </w:r>
      <w:r>
        <w:t>行DB14/T 1288的规定。</w:t>
      </w:r>
    </w:p>
    <w:p w:rsidR="007530FA" w:rsidRDefault="005E732D">
      <w:pPr>
        <w:pStyle w:val="afff2"/>
        <w:spacing w:before="156" w:after="156"/>
      </w:pPr>
      <w:r>
        <w:t>施肥浓度</w:t>
      </w:r>
    </w:p>
    <w:p w:rsidR="007530FA" w:rsidRDefault="005E732D">
      <w:pPr>
        <w:pStyle w:val="afffffa"/>
        <w:ind w:firstLine="420"/>
        <w:rPr>
          <w:rFonts w:hAnsi="宋体" w:cs="宋体"/>
          <w:kern w:val="2"/>
          <w:szCs w:val="24"/>
        </w:rPr>
      </w:pPr>
      <w:r>
        <w:lastRenderedPageBreak/>
        <w:t>在</w:t>
      </w:r>
      <w:r>
        <w:rPr>
          <w:rFonts w:hint="eastAsia"/>
        </w:rPr>
        <w:t>大棚</w:t>
      </w:r>
      <w:r>
        <w:t>内光照、温度和湿度环境较为适宜的条件下进</w:t>
      </w:r>
      <w:r>
        <w:rPr>
          <w:rFonts w:hAnsi="宋体" w:cs="宋体"/>
          <w:kern w:val="2"/>
          <w:szCs w:val="24"/>
        </w:rPr>
        <w:t>行</w:t>
      </w:r>
      <w:r>
        <w:rPr>
          <w:kern w:val="2"/>
          <w:szCs w:val="24"/>
        </w:rPr>
        <w:t>CO</w:t>
      </w:r>
      <w:r>
        <w:rPr>
          <w:kern w:val="2"/>
          <w:szCs w:val="24"/>
          <w:vertAlign w:val="subscript"/>
        </w:rPr>
        <w:t>2</w:t>
      </w:r>
      <w:r>
        <w:rPr>
          <w:rFonts w:hAnsi="宋体" w:cs="宋体"/>
          <w:kern w:val="2"/>
          <w:szCs w:val="24"/>
        </w:rPr>
        <w:t>施肥。缓苗后</w:t>
      </w:r>
      <w:r>
        <w:rPr>
          <w:kern w:val="2"/>
          <w:szCs w:val="24"/>
        </w:rPr>
        <w:t>CO</w:t>
      </w:r>
      <w:r>
        <w:rPr>
          <w:kern w:val="2"/>
          <w:szCs w:val="24"/>
          <w:vertAlign w:val="subscript"/>
        </w:rPr>
        <w:t>2</w:t>
      </w:r>
      <w:r>
        <w:rPr>
          <w:rFonts w:hAnsi="宋体" w:cs="宋体"/>
          <w:kern w:val="2"/>
          <w:szCs w:val="24"/>
        </w:rPr>
        <w:t>浓度控制在</w:t>
      </w:r>
      <w:r>
        <w:rPr>
          <w:kern w:val="2"/>
          <w:szCs w:val="24"/>
        </w:rPr>
        <w:t xml:space="preserve">600 </w:t>
      </w:r>
      <w:r>
        <w:rPr>
          <w:rFonts w:hint="eastAsia"/>
        </w:rPr>
        <w:t>mg</w:t>
      </w:r>
      <w:r>
        <w:rPr>
          <w:szCs w:val="22"/>
        </w:rPr>
        <w:t>·</w:t>
      </w:r>
      <w:r>
        <w:rPr>
          <w:rFonts w:hint="eastAsia"/>
        </w:rPr>
        <w:t>L</w:t>
      </w:r>
      <w:r>
        <w:rPr>
          <w:rFonts w:hint="eastAsia"/>
          <w:vertAlign w:val="superscript"/>
        </w:rPr>
        <w:t>-1</w:t>
      </w:r>
      <w:r>
        <w:rPr>
          <w:kern w:val="2"/>
          <w:szCs w:val="24"/>
        </w:rPr>
        <w:t xml:space="preserve">～800 </w:t>
      </w:r>
      <w:r>
        <w:rPr>
          <w:rFonts w:hint="eastAsia"/>
        </w:rPr>
        <w:t>mg</w:t>
      </w:r>
      <w:r>
        <w:rPr>
          <w:szCs w:val="22"/>
        </w:rPr>
        <w:t>·</w:t>
      </w:r>
      <w:r>
        <w:rPr>
          <w:rFonts w:hint="eastAsia"/>
        </w:rPr>
        <w:t>L</w:t>
      </w:r>
      <w:r>
        <w:rPr>
          <w:rFonts w:hint="eastAsia"/>
          <w:vertAlign w:val="superscript"/>
        </w:rPr>
        <w:t>-1</w:t>
      </w:r>
      <w:r>
        <w:rPr>
          <w:rFonts w:hAnsi="宋体" w:cs="宋体"/>
          <w:kern w:val="2"/>
          <w:szCs w:val="24"/>
        </w:rPr>
        <w:t>，坐瓜后</w:t>
      </w:r>
      <w:r>
        <w:rPr>
          <w:kern w:val="2"/>
          <w:szCs w:val="24"/>
        </w:rPr>
        <w:t>CO</w:t>
      </w:r>
      <w:r>
        <w:rPr>
          <w:kern w:val="2"/>
          <w:szCs w:val="24"/>
          <w:vertAlign w:val="subscript"/>
        </w:rPr>
        <w:t>2</w:t>
      </w:r>
      <w:r>
        <w:rPr>
          <w:rFonts w:hAnsi="宋体" w:cs="宋体"/>
          <w:kern w:val="2"/>
          <w:szCs w:val="24"/>
        </w:rPr>
        <w:t>浓度控制在</w:t>
      </w:r>
      <w:r>
        <w:rPr>
          <w:kern w:val="2"/>
          <w:szCs w:val="24"/>
        </w:rPr>
        <w:t xml:space="preserve">800 </w:t>
      </w:r>
      <w:r>
        <w:rPr>
          <w:rFonts w:hint="eastAsia"/>
        </w:rPr>
        <w:t>mg</w:t>
      </w:r>
      <w:r>
        <w:rPr>
          <w:szCs w:val="22"/>
        </w:rPr>
        <w:t>·</w:t>
      </w:r>
      <w:r>
        <w:rPr>
          <w:rFonts w:hint="eastAsia"/>
        </w:rPr>
        <w:t>L</w:t>
      </w:r>
      <w:r>
        <w:rPr>
          <w:rFonts w:hint="eastAsia"/>
          <w:vertAlign w:val="superscript"/>
        </w:rPr>
        <w:t>-1</w:t>
      </w:r>
      <w:r>
        <w:rPr>
          <w:kern w:val="2"/>
          <w:szCs w:val="24"/>
        </w:rPr>
        <w:t>～1</w:t>
      </w:r>
      <w:r>
        <w:rPr>
          <w:rFonts w:hint="eastAsia"/>
          <w:kern w:val="2"/>
          <w:szCs w:val="24"/>
        </w:rPr>
        <w:t xml:space="preserve"> </w:t>
      </w:r>
      <w:r>
        <w:rPr>
          <w:kern w:val="2"/>
          <w:szCs w:val="24"/>
        </w:rPr>
        <w:t xml:space="preserve">000 </w:t>
      </w:r>
      <w:r>
        <w:rPr>
          <w:rFonts w:hint="eastAsia"/>
        </w:rPr>
        <w:t>mg</w:t>
      </w:r>
      <w:r>
        <w:rPr>
          <w:szCs w:val="22"/>
        </w:rPr>
        <w:t>·</w:t>
      </w:r>
      <w:r>
        <w:rPr>
          <w:rFonts w:hint="eastAsia"/>
        </w:rPr>
        <w:t>L</w:t>
      </w:r>
      <w:r>
        <w:rPr>
          <w:rFonts w:hint="eastAsia"/>
          <w:vertAlign w:val="superscript"/>
        </w:rPr>
        <w:t>-1</w:t>
      </w:r>
      <w:r>
        <w:rPr>
          <w:rFonts w:hAnsi="宋体" w:cs="宋体"/>
          <w:kern w:val="2"/>
          <w:szCs w:val="24"/>
        </w:rPr>
        <w:t>。</w:t>
      </w:r>
      <w:r>
        <w:t>CO</w:t>
      </w:r>
      <w:r>
        <w:rPr>
          <w:vertAlign w:val="subscript"/>
        </w:rPr>
        <w:t>2</w:t>
      </w:r>
      <w:r>
        <w:t>施肥结束时，应逐渐降低使用浓度、逐渐停止施用。</w:t>
      </w:r>
    </w:p>
    <w:p w:rsidR="007530FA" w:rsidRDefault="005E732D">
      <w:pPr>
        <w:pStyle w:val="afff1"/>
        <w:spacing w:before="312" w:after="312"/>
      </w:pPr>
      <w:bookmarkStart w:id="63" w:name="_Toc163379185"/>
      <w:bookmarkStart w:id="64" w:name="_Toc503027484"/>
      <w:r>
        <w:t>病虫害防治</w:t>
      </w:r>
      <w:bookmarkEnd w:id="63"/>
      <w:bookmarkEnd w:id="64"/>
    </w:p>
    <w:p w:rsidR="007530FA" w:rsidRDefault="005E732D">
      <w:pPr>
        <w:pStyle w:val="afffffa"/>
        <w:ind w:firstLine="420"/>
      </w:pPr>
      <w:r>
        <w:t>具体防治措施执</w:t>
      </w:r>
      <w:r>
        <w:rPr>
          <w:rFonts w:hAnsi="宋体" w:cs="宋体"/>
          <w:kern w:val="2"/>
          <w:szCs w:val="24"/>
        </w:rPr>
        <w:t>行</w:t>
      </w:r>
      <w:r>
        <w:rPr>
          <w:rFonts w:hint="eastAsia"/>
          <w:color w:val="000000"/>
        </w:rPr>
        <w:t>GB/T 23416.3</w:t>
      </w:r>
      <w:r>
        <w:rPr>
          <w:rFonts w:hAnsi="宋体" w:cs="宋体"/>
          <w:kern w:val="2"/>
          <w:szCs w:val="24"/>
        </w:rPr>
        <w:t>的</w:t>
      </w:r>
      <w:r>
        <w:t>规定。</w:t>
      </w:r>
    </w:p>
    <w:p w:rsidR="007530FA" w:rsidRDefault="005E732D">
      <w:pPr>
        <w:pStyle w:val="afff1"/>
        <w:spacing w:before="312" w:after="312"/>
      </w:pPr>
      <w:bookmarkStart w:id="65" w:name="_Toc163379186"/>
      <w:bookmarkStart w:id="66" w:name="_Toc503027485"/>
      <w:r>
        <w:t>采收</w:t>
      </w:r>
      <w:bookmarkEnd w:id="65"/>
      <w:bookmarkEnd w:id="66"/>
    </w:p>
    <w:p w:rsidR="007530FA" w:rsidRDefault="005E732D">
      <w:pPr>
        <w:pStyle w:val="afffffa"/>
        <w:ind w:firstLine="420"/>
        <w:rPr>
          <w:color w:val="000000"/>
        </w:rPr>
      </w:pPr>
      <w:proofErr w:type="gramStart"/>
      <w:r>
        <w:t>根瓜早</w:t>
      </w:r>
      <w:proofErr w:type="gramEnd"/>
      <w:r>
        <w:t>采收，其它</w:t>
      </w:r>
      <w:proofErr w:type="gramStart"/>
      <w:r>
        <w:t>瓜根据</w:t>
      </w:r>
      <w:proofErr w:type="gramEnd"/>
      <w:r>
        <w:t>品种特性和目标市场需求适时采收。</w:t>
      </w:r>
      <w:r>
        <w:rPr>
          <w:color w:val="000000"/>
        </w:rPr>
        <w:t>采收时轻摘轻放，减少机械损伤。</w:t>
      </w:r>
    </w:p>
    <w:p w:rsidR="007530FA" w:rsidRDefault="005E732D">
      <w:pPr>
        <w:pStyle w:val="afff1"/>
        <w:spacing w:before="312" w:after="312"/>
      </w:pPr>
      <w:bookmarkStart w:id="67" w:name="_Toc503027486"/>
      <w:bookmarkStart w:id="68" w:name="_Toc163379187"/>
      <w:r>
        <w:t>生产档案</w:t>
      </w:r>
      <w:bookmarkEnd w:id="67"/>
      <w:bookmarkEnd w:id="68"/>
    </w:p>
    <w:p w:rsidR="007530FA" w:rsidRDefault="005E732D">
      <w:pPr>
        <w:pStyle w:val="afffffa"/>
        <w:ind w:firstLine="420"/>
      </w:pPr>
      <w:r>
        <w:rPr>
          <w:rFonts w:hint="eastAsia"/>
        </w:rPr>
        <w:t>生产过程建立生产档案，包括产品基本情况、</w:t>
      </w:r>
      <w:r>
        <w:rPr>
          <w:kern w:val="2"/>
          <w:szCs w:val="24"/>
        </w:rPr>
        <w:t>CO</w:t>
      </w:r>
      <w:r>
        <w:rPr>
          <w:kern w:val="2"/>
          <w:szCs w:val="24"/>
          <w:vertAlign w:val="subscript"/>
        </w:rPr>
        <w:t>2</w:t>
      </w:r>
      <w:r>
        <w:rPr>
          <w:rFonts w:hAnsi="宋体" w:cs="宋体"/>
          <w:kern w:val="2"/>
          <w:szCs w:val="24"/>
        </w:rPr>
        <w:t>施肥</w:t>
      </w:r>
      <w:r>
        <w:rPr>
          <w:rFonts w:hAnsi="宋体" w:cs="宋体" w:hint="eastAsia"/>
          <w:kern w:val="2"/>
          <w:szCs w:val="24"/>
        </w:rPr>
        <w:t>情况</w:t>
      </w:r>
      <w:r>
        <w:t>、</w:t>
      </w:r>
      <w:r>
        <w:rPr>
          <w:rFonts w:hint="eastAsia"/>
        </w:rPr>
        <w:t>化肥和农药等其他投入品使用情况等，并妥善保存，保存期为2年以上。参见附录A。</w:t>
      </w:r>
    </w:p>
    <w:p w:rsidR="007530FA" w:rsidRDefault="007530FA">
      <w:pPr>
        <w:pStyle w:val="affffffffffff"/>
        <w:rPr>
          <w:rFonts w:ascii="Times New Roman"/>
        </w:rPr>
      </w:pPr>
    </w:p>
    <w:p w:rsidR="007530FA" w:rsidRDefault="007530FA">
      <w:pPr>
        <w:pStyle w:val="afffffa"/>
        <w:ind w:firstLine="420"/>
      </w:pPr>
    </w:p>
    <w:p w:rsidR="007530FA" w:rsidRDefault="007530FA">
      <w:pPr>
        <w:pStyle w:val="afffffa"/>
        <w:ind w:firstLine="420"/>
      </w:pPr>
    </w:p>
    <w:p w:rsidR="007530FA" w:rsidRDefault="007530FA">
      <w:pPr>
        <w:pStyle w:val="afffffa"/>
        <w:ind w:firstLine="420"/>
      </w:pPr>
    </w:p>
    <w:p w:rsidR="007530FA" w:rsidRDefault="007530FA">
      <w:pPr>
        <w:pStyle w:val="afffffa"/>
        <w:ind w:firstLine="420"/>
      </w:pPr>
    </w:p>
    <w:p w:rsidR="007530FA" w:rsidRDefault="007530FA">
      <w:pPr>
        <w:pStyle w:val="afffffa"/>
        <w:ind w:firstLine="420"/>
        <w:sectPr w:rsidR="007530FA">
          <w:pgSz w:w="11906" w:h="16838"/>
          <w:pgMar w:top="1871" w:right="1134" w:bottom="1134" w:left="1134" w:header="1418" w:footer="1134" w:gutter="284"/>
          <w:pgNumType w:start="1"/>
          <w:cols w:space="425"/>
          <w:formProt w:val="0"/>
          <w:docGrid w:type="lines" w:linePitch="312"/>
        </w:sectPr>
      </w:pPr>
    </w:p>
    <w:p w:rsidR="007530FA" w:rsidRDefault="007530FA">
      <w:pPr>
        <w:pStyle w:val="afd"/>
      </w:pPr>
      <w:bookmarkStart w:id="69" w:name="BookMark5"/>
      <w:bookmarkEnd w:id="25"/>
    </w:p>
    <w:p w:rsidR="007530FA" w:rsidRDefault="007530FA">
      <w:pPr>
        <w:pStyle w:val="aff3"/>
      </w:pPr>
    </w:p>
    <w:p w:rsidR="007530FA" w:rsidRDefault="005E732D">
      <w:pPr>
        <w:pStyle w:val="aff8"/>
        <w:spacing w:before="78" w:after="156"/>
      </w:pPr>
      <w:r>
        <w:br/>
      </w:r>
      <w:bookmarkStart w:id="70" w:name="_Toc163379188"/>
      <w:r>
        <w:rPr>
          <w:rFonts w:hint="eastAsia"/>
        </w:rPr>
        <w:t>（资料性）</w:t>
      </w:r>
      <w:r>
        <w:br/>
      </w:r>
      <w:r>
        <w:rPr>
          <w:rFonts w:hint="eastAsia"/>
        </w:rPr>
        <w:t>生产档案</w:t>
      </w:r>
      <w:bookmarkEnd w:id="70"/>
    </w:p>
    <w:tbl>
      <w:tblPr>
        <w:tblStyle w:val="afffff1"/>
        <w:tblW w:w="9570" w:type="dxa"/>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1603"/>
        <w:gridCol w:w="817"/>
        <w:gridCol w:w="743"/>
        <w:gridCol w:w="1560"/>
        <w:gridCol w:w="1077"/>
        <w:gridCol w:w="925"/>
        <w:gridCol w:w="1733"/>
        <w:gridCol w:w="1112"/>
      </w:tblGrid>
      <w:tr w:rsidR="007530FA">
        <w:trPr>
          <w:trHeight w:hRule="exact" w:val="459"/>
          <w:jc w:val="center"/>
        </w:trPr>
        <w:tc>
          <w:tcPr>
            <w:tcW w:w="1603" w:type="dxa"/>
            <w:tcBorders>
              <w:top w:val="single" w:sz="8" w:space="0" w:color="auto"/>
              <w:bottom w:val="single" w:sz="8" w:space="0" w:color="auto"/>
            </w:tcBorders>
            <w:shd w:val="clear" w:color="auto" w:fill="auto"/>
            <w:vAlign w:val="center"/>
          </w:tcPr>
          <w:p w:rsidR="007530FA" w:rsidRDefault="005E732D">
            <w:pPr>
              <w:snapToGrid w:val="0"/>
              <w:spacing w:line="240" w:lineRule="auto"/>
              <w:jc w:val="center"/>
              <w:rPr>
                <w:rFonts w:ascii="宋体" w:hAnsi="宋体"/>
                <w:kern w:val="0"/>
              </w:rPr>
            </w:pPr>
            <w:r>
              <w:rPr>
                <w:rFonts w:ascii="宋体" w:hAnsi="宋体" w:hint="eastAsia"/>
                <w:kern w:val="0"/>
              </w:rPr>
              <w:t>年度</w:t>
            </w:r>
          </w:p>
        </w:tc>
        <w:tc>
          <w:tcPr>
            <w:tcW w:w="817" w:type="dxa"/>
            <w:tcBorders>
              <w:top w:val="single" w:sz="8" w:space="0" w:color="auto"/>
              <w:bottom w:val="single" w:sz="8" w:space="0" w:color="auto"/>
            </w:tcBorders>
            <w:shd w:val="clear" w:color="auto" w:fill="auto"/>
            <w:vAlign w:val="center"/>
          </w:tcPr>
          <w:p w:rsidR="007530FA" w:rsidRDefault="007530FA">
            <w:pPr>
              <w:snapToGrid w:val="0"/>
              <w:spacing w:line="240" w:lineRule="auto"/>
              <w:jc w:val="center"/>
              <w:rPr>
                <w:rFonts w:ascii="宋体" w:hAnsi="宋体"/>
                <w:kern w:val="0"/>
              </w:rPr>
            </w:pPr>
          </w:p>
        </w:tc>
        <w:tc>
          <w:tcPr>
            <w:tcW w:w="743" w:type="dxa"/>
            <w:tcBorders>
              <w:top w:val="single" w:sz="8" w:space="0" w:color="auto"/>
              <w:bottom w:val="single" w:sz="8" w:space="0" w:color="auto"/>
            </w:tcBorders>
            <w:shd w:val="clear" w:color="auto" w:fill="auto"/>
            <w:vAlign w:val="center"/>
          </w:tcPr>
          <w:p w:rsidR="007530FA" w:rsidRDefault="005E732D">
            <w:pPr>
              <w:snapToGrid w:val="0"/>
              <w:spacing w:line="240" w:lineRule="auto"/>
              <w:jc w:val="center"/>
              <w:rPr>
                <w:rFonts w:ascii="宋体" w:hAnsi="宋体"/>
                <w:kern w:val="0"/>
              </w:rPr>
            </w:pPr>
            <w:r>
              <w:rPr>
                <w:rFonts w:ascii="宋体" w:hAnsi="宋体" w:hint="eastAsia"/>
                <w:kern w:val="0"/>
              </w:rPr>
              <w:t>地点</w:t>
            </w:r>
          </w:p>
        </w:tc>
        <w:tc>
          <w:tcPr>
            <w:tcW w:w="1560" w:type="dxa"/>
            <w:tcBorders>
              <w:top w:val="single" w:sz="8" w:space="0" w:color="auto"/>
              <w:bottom w:val="single" w:sz="8" w:space="0" w:color="auto"/>
            </w:tcBorders>
            <w:shd w:val="clear" w:color="auto" w:fill="auto"/>
            <w:vAlign w:val="center"/>
          </w:tcPr>
          <w:p w:rsidR="007530FA" w:rsidRDefault="007530FA">
            <w:pPr>
              <w:snapToGrid w:val="0"/>
              <w:spacing w:line="240" w:lineRule="auto"/>
              <w:jc w:val="center"/>
              <w:rPr>
                <w:rFonts w:ascii="宋体" w:hAnsi="宋体"/>
                <w:kern w:val="0"/>
              </w:rPr>
            </w:pPr>
          </w:p>
        </w:tc>
        <w:tc>
          <w:tcPr>
            <w:tcW w:w="1077" w:type="dxa"/>
            <w:tcBorders>
              <w:top w:val="single" w:sz="8" w:space="0" w:color="auto"/>
              <w:bottom w:val="single" w:sz="8" w:space="0" w:color="auto"/>
            </w:tcBorders>
            <w:shd w:val="clear" w:color="auto" w:fill="auto"/>
            <w:vAlign w:val="center"/>
          </w:tcPr>
          <w:p w:rsidR="007530FA" w:rsidRDefault="005E732D">
            <w:pPr>
              <w:snapToGrid w:val="0"/>
              <w:spacing w:line="240" w:lineRule="auto"/>
              <w:jc w:val="center"/>
              <w:rPr>
                <w:rFonts w:ascii="宋体" w:hAnsi="宋体"/>
                <w:kern w:val="0"/>
              </w:rPr>
            </w:pPr>
            <w:r>
              <w:rPr>
                <w:rFonts w:ascii="宋体" w:hAnsi="宋体" w:hint="eastAsia"/>
                <w:kern w:val="0"/>
              </w:rPr>
              <w:t>种类</w:t>
            </w:r>
          </w:p>
        </w:tc>
        <w:tc>
          <w:tcPr>
            <w:tcW w:w="925" w:type="dxa"/>
            <w:tcBorders>
              <w:top w:val="single" w:sz="8" w:space="0" w:color="auto"/>
              <w:bottom w:val="single" w:sz="8" w:space="0" w:color="auto"/>
            </w:tcBorders>
            <w:shd w:val="clear" w:color="auto" w:fill="auto"/>
            <w:vAlign w:val="center"/>
          </w:tcPr>
          <w:p w:rsidR="007530FA" w:rsidRDefault="007530FA">
            <w:pPr>
              <w:snapToGrid w:val="0"/>
              <w:spacing w:line="240" w:lineRule="auto"/>
              <w:jc w:val="center"/>
              <w:rPr>
                <w:rFonts w:ascii="宋体" w:hAnsi="宋体"/>
                <w:kern w:val="0"/>
              </w:rPr>
            </w:pPr>
          </w:p>
        </w:tc>
        <w:tc>
          <w:tcPr>
            <w:tcW w:w="1733" w:type="dxa"/>
            <w:tcBorders>
              <w:top w:val="single" w:sz="8" w:space="0" w:color="auto"/>
              <w:bottom w:val="single" w:sz="8" w:space="0" w:color="auto"/>
            </w:tcBorders>
            <w:shd w:val="clear" w:color="auto" w:fill="auto"/>
            <w:vAlign w:val="center"/>
          </w:tcPr>
          <w:p w:rsidR="007530FA" w:rsidRDefault="005E732D">
            <w:pPr>
              <w:snapToGrid w:val="0"/>
              <w:spacing w:line="240" w:lineRule="auto"/>
              <w:jc w:val="center"/>
              <w:rPr>
                <w:rFonts w:ascii="宋体" w:hAnsi="宋体"/>
                <w:kern w:val="0"/>
              </w:rPr>
            </w:pPr>
            <w:r>
              <w:rPr>
                <w:rFonts w:ascii="宋体" w:hAnsi="宋体" w:hint="eastAsia"/>
                <w:kern w:val="0"/>
              </w:rPr>
              <w:t>记录人</w:t>
            </w:r>
          </w:p>
        </w:tc>
        <w:tc>
          <w:tcPr>
            <w:tcW w:w="1112" w:type="dxa"/>
            <w:tcBorders>
              <w:top w:val="single" w:sz="8" w:space="0" w:color="auto"/>
              <w:bottom w:val="single" w:sz="8" w:space="0" w:color="auto"/>
            </w:tcBorders>
            <w:shd w:val="clear" w:color="auto" w:fill="auto"/>
            <w:vAlign w:val="center"/>
          </w:tcPr>
          <w:p w:rsidR="007530FA" w:rsidRDefault="007530FA">
            <w:pPr>
              <w:snapToGrid w:val="0"/>
              <w:spacing w:line="240" w:lineRule="auto"/>
              <w:jc w:val="center"/>
              <w:rPr>
                <w:rFonts w:ascii="宋体" w:hAnsi="宋体"/>
                <w:kern w:val="0"/>
              </w:rPr>
            </w:pPr>
          </w:p>
        </w:tc>
      </w:tr>
      <w:tr w:rsidR="007530FA">
        <w:trPr>
          <w:trHeight w:hRule="exact" w:val="459"/>
          <w:jc w:val="center"/>
        </w:trPr>
        <w:tc>
          <w:tcPr>
            <w:tcW w:w="9570" w:type="dxa"/>
            <w:gridSpan w:val="8"/>
            <w:tcBorders>
              <w:top w:val="single" w:sz="8" w:space="0" w:color="auto"/>
            </w:tcBorders>
            <w:shd w:val="clear" w:color="auto" w:fill="auto"/>
            <w:vAlign w:val="center"/>
          </w:tcPr>
          <w:p w:rsidR="007530FA" w:rsidRDefault="005E732D">
            <w:pPr>
              <w:snapToGrid w:val="0"/>
              <w:spacing w:line="240" w:lineRule="auto"/>
              <w:jc w:val="left"/>
              <w:rPr>
                <w:rFonts w:ascii="宋体" w:hAnsi="宋体"/>
                <w:kern w:val="0"/>
              </w:rPr>
            </w:pPr>
            <w:r>
              <w:rPr>
                <w:rFonts w:ascii="宋体" w:hAnsi="宋体" w:hint="eastAsia"/>
                <w:kern w:val="0"/>
              </w:rPr>
              <w:t>一、基本情况</w:t>
            </w:r>
          </w:p>
        </w:tc>
      </w:tr>
      <w:tr w:rsidR="007530FA">
        <w:trPr>
          <w:trHeight w:hRule="exact" w:val="459"/>
          <w:jc w:val="center"/>
        </w:trPr>
        <w:tc>
          <w:tcPr>
            <w:tcW w:w="2420" w:type="dxa"/>
            <w:gridSpan w:val="2"/>
            <w:shd w:val="clear" w:color="auto" w:fill="auto"/>
            <w:vAlign w:val="center"/>
          </w:tcPr>
          <w:p w:rsidR="007530FA" w:rsidRDefault="005E732D">
            <w:pPr>
              <w:snapToGrid w:val="0"/>
              <w:spacing w:line="240" w:lineRule="auto"/>
              <w:jc w:val="center"/>
              <w:rPr>
                <w:rFonts w:ascii="宋体" w:hAnsi="宋体"/>
                <w:kern w:val="0"/>
              </w:rPr>
            </w:pPr>
            <w:r>
              <w:rPr>
                <w:rFonts w:ascii="宋体" w:hAnsi="宋体" w:hint="eastAsia"/>
                <w:kern w:val="0"/>
              </w:rPr>
              <w:t>设施类型</w:t>
            </w:r>
          </w:p>
        </w:tc>
        <w:tc>
          <w:tcPr>
            <w:tcW w:w="2303" w:type="dxa"/>
            <w:gridSpan w:val="2"/>
            <w:shd w:val="clear" w:color="auto" w:fill="auto"/>
            <w:vAlign w:val="center"/>
          </w:tcPr>
          <w:p w:rsidR="007530FA" w:rsidRDefault="007530FA">
            <w:pPr>
              <w:snapToGrid w:val="0"/>
              <w:spacing w:line="240" w:lineRule="auto"/>
              <w:jc w:val="center"/>
              <w:rPr>
                <w:rFonts w:ascii="宋体" w:hAnsi="宋体"/>
                <w:kern w:val="0"/>
              </w:rPr>
            </w:pPr>
          </w:p>
        </w:tc>
        <w:tc>
          <w:tcPr>
            <w:tcW w:w="2002" w:type="dxa"/>
            <w:gridSpan w:val="2"/>
            <w:shd w:val="clear" w:color="auto" w:fill="auto"/>
            <w:vAlign w:val="center"/>
          </w:tcPr>
          <w:p w:rsidR="007530FA" w:rsidRDefault="005E732D">
            <w:pPr>
              <w:snapToGrid w:val="0"/>
              <w:spacing w:line="240" w:lineRule="auto"/>
              <w:jc w:val="center"/>
              <w:rPr>
                <w:rFonts w:ascii="宋体" w:hAnsi="宋体"/>
                <w:kern w:val="0"/>
              </w:rPr>
            </w:pPr>
            <w:r>
              <w:rPr>
                <w:rFonts w:ascii="宋体" w:hAnsi="宋体" w:hint="eastAsia"/>
                <w:kern w:val="0"/>
              </w:rPr>
              <w:t>品种名称</w:t>
            </w:r>
          </w:p>
        </w:tc>
        <w:tc>
          <w:tcPr>
            <w:tcW w:w="2845" w:type="dxa"/>
            <w:gridSpan w:val="2"/>
            <w:shd w:val="clear" w:color="auto" w:fill="auto"/>
            <w:vAlign w:val="center"/>
          </w:tcPr>
          <w:p w:rsidR="007530FA" w:rsidRDefault="007530FA">
            <w:pPr>
              <w:snapToGrid w:val="0"/>
              <w:spacing w:line="240" w:lineRule="auto"/>
              <w:jc w:val="center"/>
              <w:rPr>
                <w:rFonts w:ascii="宋体" w:hAnsi="宋体"/>
                <w:kern w:val="0"/>
              </w:rPr>
            </w:pPr>
          </w:p>
        </w:tc>
      </w:tr>
      <w:tr w:rsidR="007530FA">
        <w:trPr>
          <w:trHeight w:hRule="exact" w:val="459"/>
          <w:jc w:val="center"/>
        </w:trPr>
        <w:tc>
          <w:tcPr>
            <w:tcW w:w="2420" w:type="dxa"/>
            <w:gridSpan w:val="2"/>
            <w:shd w:val="clear" w:color="auto" w:fill="auto"/>
            <w:vAlign w:val="center"/>
          </w:tcPr>
          <w:p w:rsidR="007530FA" w:rsidRDefault="005E732D">
            <w:pPr>
              <w:snapToGrid w:val="0"/>
              <w:spacing w:line="240" w:lineRule="auto"/>
              <w:jc w:val="center"/>
              <w:rPr>
                <w:rFonts w:ascii="宋体" w:hAnsi="宋体" w:cs="黑体"/>
              </w:rPr>
            </w:pPr>
            <w:r>
              <w:rPr>
                <w:rFonts w:ascii="宋体" w:hAnsi="宋体" w:hint="eastAsia"/>
                <w:kern w:val="0"/>
              </w:rPr>
              <w:t>种植面积</w:t>
            </w:r>
          </w:p>
        </w:tc>
        <w:tc>
          <w:tcPr>
            <w:tcW w:w="2303" w:type="dxa"/>
            <w:gridSpan w:val="2"/>
            <w:shd w:val="clear" w:color="auto" w:fill="auto"/>
            <w:vAlign w:val="center"/>
          </w:tcPr>
          <w:p w:rsidR="007530FA" w:rsidRDefault="007530FA">
            <w:pPr>
              <w:snapToGrid w:val="0"/>
              <w:spacing w:line="240" w:lineRule="auto"/>
              <w:jc w:val="center"/>
              <w:rPr>
                <w:rFonts w:ascii="宋体" w:hAnsi="宋体" w:cs="黑体"/>
              </w:rPr>
            </w:pPr>
          </w:p>
        </w:tc>
        <w:tc>
          <w:tcPr>
            <w:tcW w:w="2002" w:type="dxa"/>
            <w:gridSpan w:val="2"/>
            <w:shd w:val="clear" w:color="auto" w:fill="auto"/>
            <w:vAlign w:val="center"/>
          </w:tcPr>
          <w:p w:rsidR="007530FA" w:rsidRDefault="005E732D">
            <w:pPr>
              <w:snapToGrid w:val="0"/>
              <w:spacing w:line="240" w:lineRule="auto"/>
              <w:jc w:val="center"/>
              <w:rPr>
                <w:rFonts w:ascii="宋体" w:hAnsi="宋体" w:cs="黑体"/>
              </w:rPr>
            </w:pPr>
            <w:r>
              <w:rPr>
                <w:rFonts w:ascii="宋体" w:hAnsi="宋体" w:cs="黑体" w:hint="eastAsia"/>
              </w:rPr>
              <w:t>定植时间</w:t>
            </w:r>
          </w:p>
        </w:tc>
        <w:tc>
          <w:tcPr>
            <w:tcW w:w="2845" w:type="dxa"/>
            <w:gridSpan w:val="2"/>
            <w:shd w:val="clear" w:color="auto" w:fill="auto"/>
            <w:vAlign w:val="center"/>
          </w:tcPr>
          <w:p w:rsidR="007530FA" w:rsidRDefault="007530FA">
            <w:pPr>
              <w:snapToGrid w:val="0"/>
              <w:spacing w:line="240" w:lineRule="auto"/>
              <w:jc w:val="center"/>
              <w:rPr>
                <w:rFonts w:ascii="宋体" w:hAnsi="宋体" w:cs="黑体"/>
              </w:rPr>
            </w:pPr>
          </w:p>
        </w:tc>
      </w:tr>
      <w:tr w:rsidR="007530FA">
        <w:trPr>
          <w:trHeight w:hRule="exact" w:val="459"/>
          <w:jc w:val="center"/>
        </w:trPr>
        <w:tc>
          <w:tcPr>
            <w:tcW w:w="2420" w:type="dxa"/>
            <w:gridSpan w:val="2"/>
            <w:shd w:val="clear" w:color="auto" w:fill="auto"/>
            <w:vAlign w:val="center"/>
          </w:tcPr>
          <w:p w:rsidR="007530FA" w:rsidRDefault="005E732D">
            <w:pPr>
              <w:snapToGrid w:val="0"/>
              <w:spacing w:line="240" w:lineRule="auto"/>
              <w:jc w:val="center"/>
              <w:rPr>
                <w:rFonts w:ascii="宋体" w:hAnsi="宋体" w:cs="黑体"/>
              </w:rPr>
            </w:pPr>
            <w:r>
              <w:rPr>
                <w:rFonts w:ascii="宋体" w:hAnsi="宋体" w:cs="黑体" w:hint="eastAsia"/>
              </w:rPr>
              <w:t>始收时间</w:t>
            </w:r>
          </w:p>
        </w:tc>
        <w:tc>
          <w:tcPr>
            <w:tcW w:w="2303" w:type="dxa"/>
            <w:gridSpan w:val="2"/>
            <w:shd w:val="clear" w:color="auto" w:fill="auto"/>
            <w:vAlign w:val="center"/>
          </w:tcPr>
          <w:p w:rsidR="007530FA" w:rsidRDefault="007530FA">
            <w:pPr>
              <w:snapToGrid w:val="0"/>
              <w:spacing w:line="240" w:lineRule="auto"/>
              <w:jc w:val="center"/>
              <w:rPr>
                <w:rFonts w:ascii="宋体" w:hAnsi="宋体" w:cs="黑体"/>
              </w:rPr>
            </w:pPr>
          </w:p>
        </w:tc>
        <w:tc>
          <w:tcPr>
            <w:tcW w:w="2002" w:type="dxa"/>
            <w:gridSpan w:val="2"/>
            <w:shd w:val="clear" w:color="auto" w:fill="auto"/>
            <w:vAlign w:val="center"/>
          </w:tcPr>
          <w:p w:rsidR="007530FA" w:rsidRDefault="005E732D">
            <w:pPr>
              <w:snapToGrid w:val="0"/>
              <w:spacing w:line="240" w:lineRule="auto"/>
              <w:jc w:val="center"/>
              <w:rPr>
                <w:rFonts w:ascii="宋体" w:hAnsi="宋体" w:cs="黑体"/>
              </w:rPr>
            </w:pPr>
            <w:r>
              <w:rPr>
                <w:rFonts w:ascii="宋体" w:hAnsi="宋体" w:cs="黑体" w:hint="eastAsia"/>
              </w:rPr>
              <w:t>终收时间</w:t>
            </w:r>
          </w:p>
        </w:tc>
        <w:tc>
          <w:tcPr>
            <w:tcW w:w="2845" w:type="dxa"/>
            <w:gridSpan w:val="2"/>
            <w:shd w:val="clear" w:color="auto" w:fill="auto"/>
            <w:vAlign w:val="center"/>
          </w:tcPr>
          <w:p w:rsidR="007530FA" w:rsidRDefault="007530FA">
            <w:pPr>
              <w:snapToGrid w:val="0"/>
              <w:spacing w:line="240" w:lineRule="auto"/>
              <w:jc w:val="center"/>
              <w:rPr>
                <w:rFonts w:ascii="宋体" w:hAnsi="宋体" w:cs="黑体"/>
              </w:rPr>
            </w:pPr>
          </w:p>
        </w:tc>
      </w:tr>
      <w:tr w:rsidR="007530FA">
        <w:trPr>
          <w:trHeight w:hRule="exact" w:val="459"/>
          <w:jc w:val="center"/>
        </w:trPr>
        <w:tc>
          <w:tcPr>
            <w:tcW w:w="9570" w:type="dxa"/>
            <w:gridSpan w:val="8"/>
            <w:shd w:val="clear" w:color="auto" w:fill="auto"/>
            <w:vAlign w:val="center"/>
          </w:tcPr>
          <w:p w:rsidR="007530FA" w:rsidRDefault="005E732D">
            <w:pPr>
              <w:snapToGrid w:val="0"/>
              <w:spacing w:line="240" w:lineRule="auto"/>
              <w:rPr>
                <w:rFonts w:ascii="宋体" w:hAnsi="宋体" w:cs="黑体"/>
              </w:rPr>
            </w:pPr>
            <w:r>
              <w:rPr>
                <w:rFonts w:ascii="宋体" w:hAnsi="宋体" w:cs="黑体" w:hint="eastAsia"/>
              </w:rPr>
              <w:t>二、</w:t>
            </w:r>
            <w:r>
              <w:rPr>
                <w:rFonts w:ascii="宋体" w:hAnsi="宋体" w:cs="宋体" w:hint="eastAsia"/>
              </w:rPr>
              <w:t>CO</w:t>
            </w:r>
            <w:r>
              <w:rPr>
                <w:rFonts w:ascii="宋体" w:hAnsi="宋体" w:cs="宋体" w:hint="eastAsia"/>
                <w:vertAlign w:val="subscript"/>
              </w:rPr>
              <w:t>2</w:t>
            </w:r>
            <w:r>
              <w:rPr>
                <w:rFonts w:ascii="宋体" w:hAnsi="宋体" w:cs="宋体" w:hint="eastAsia"/>
              </w:rPr>
              <w:t>施肥情况</w:t>
            </w:r>
          </w:p>
        </w:tc>
      </w:tr>
      <w:tr w:rsidR="007530FA">
        <w:trPr>
          <w:trHeight w:hRule="exact" w:val="459"/>
          <w:jc w:val="center"/>
        </w:trPr>
        <w:tc>
          <w:tcPr>
            <w:tcW w:w="1603" w:type="dxa"/>
            <w:shd w:val="clear" w:color="auto" w:fill="auto"/>
            <w:vAlign w:val="center"/>
          </w:tcPr>
          <w:p w:rsidR="007530FA" w:rsidRDefault="005E732D">
            <w:pPr>
              <w:snapToGrid w:val="0"/>
              <w:spacing w:line="240" w:lineRule="auto"/>
              <w:jc w:val="center"/>
              <w:rPr>
                <w:rFonts w:ascii="宋体" w:hAnsi="宋体" w:cs="黑体"/>
              </w:rPr>
            </w:pPr>
            <w:r>
              <w:rPr>
                <w:rFonts w:ascii="宋体" w:hAnsi="宋体" w:cs="黑体" w:hint="eastAsia"/>
              </w:rPr>
              <w:t>日期</w:t>
            </w:r>
          </w:p>
        </w:tc>
        <w:tc>
          <w:tcPr>
            <w:tcW w:w="1560" w:type="dxa"/>
            <w:gridSpan w:val="2"/>
            <w:shd w:val="clear" w:color="auto" w:fill="auto"/>
            <w:vAlign w:val="center"/>
          </w:tcPr>
          <w:p w:rsidR="007530FA" w:rsidRDefault="005E732D">
            <w:pPr>
              <w:snapToGrid w:val="0"/>
              <w:spacing w:line="240" w:lineRule="auto"/>
              <w:jc w:val="center"/>
              <w:rPr>
                <w:rFonts w:ascii="宋体" w:hAnsi="宋体" w:cs="黑体"/>
              </w:rPr>
            </w:pPr>
            <w:r>
              <w:rPr>
                <w:rFonts w:ascii="宋体" w:hAnsi="宋体" w:cs="黑体" w:hint="eastAsia"/>
              </w:rPr>
              <w:t>施肥时间</w:t>
            </w:r>
          </w:p>
        </w:tc>
        <w:tc>
          <w:tcPr>
            <w:tcW w:w="1560" w:type="dxa"/>
            <w:shd w:val="clear" w:color="auto" w:fill="auto"/>
            <w:vAlign w:val="center"/>
          </w:tcPr>
          <w:p w:rsidR="007530FA" w:rsidRDefault="005E732D">
            <w:pPr>
              <w:snapToGrid w:val="0"/>
              <w:spacing w:line="240" w:lineRule="auto"/>
              <w:jc w:val="center"/>
              <w:rPr>
                <w:rFonts w:ascii="宋体" w:hAnsi="宋体" w:cs="黑体"/>
              </w:rPr>
            </w:pPr>
            <w:r>
              <w:rPr>
                <w:rFonts w:hint="eastAsia"/>
              </w:rPr>
              <w:t>施肥浓度</w:t>
            </w:r>
          </w:p>
        </w:tc>
        <w:tc>
          <w:tcPr>
            <w:tcW w:w="2002" w:type="dxa"/>
            <w:gridSpan w:val="2"/>
            <w:shd w:val="clear" w:color="auto" w:fill="auto"/>
            <w:vAlign w:val="center"/>
          </w:tcPr>
          <w:p w:rsidR="007530FA" w:rsidRDefault="005E732D">
            <w:pPr>
              <w:snapToGrid w:val="0"/>
              <w:spacing w:line="240" w:lineRule="auto"/>
              <w:jc w:val="center"/>
              <w:rPr>
                <w:rFonts w:ascii="宋体" w:hAnsi="宋体" w:cs="黑体"/>
              </w:rPr>
            </w:pPr>
            <w:r>
              <w:rPr>
                <w:rFonts w:ascii="宋体" w:hAnsi="宋体" w:cs="黑体" w:hint="eastAsia"/>
              </w:rPr>
              <w:t>施肥方法</w:t>
            </w:r>
          </w:p>
        </w:tc>
        <w:tc>
          <w:tcPr>
            <w:tcW w:w="2845" w:type="dxa"/>
            <w:gridSpan w:val="2"/>
            <w:shd w:val="clear" w:color="auto" w:fill="auto"/>
            <w:vAlign w:val="center"/>
          </w:tcPr>
          <w:p w:rsidR="007530FA" w:rsidRDefault="005E732D">
            <w:pPr>
              <w:snapToGrid w:val="0"/>
              <w:spacing w:line="240" w:lineRule="auto"/>
              <w:jc w:val="center"/>
              <w:rPr>
                <w:rFonts w:ascii="宋体" w:hAnsi="宋体" w:cs="黑体"/>
              </w:rPr>
            </w:pPr>
            <w:r>
              <w:rPr>
                <w:rFonts w:hint="eastAsia"/>
              </w:rPr>
              <w:t>备注</w:t>
            </w:r>
          </w:p>
        </w:tc>
      </w:tr>
      <w:tr w:rsidR="007530FA">
        <w:trPr>
          <w:trHeight w:hRule="exact" w:val="459"/>
          <w:jc w:val="center"/>
        </w:trPr>
        <w:tc>
          <w:tcPr>
            <w:tcW w:w="1603" w:type="dxa"/>
            <w:shd w:val="clear" w:color="auto" w:fill="auto"/>
            <w:vAlign w:val="center"/>
          </w:tcPr>
          <w:p w:rsidR="007530FA" w:rsidRDefault="007530FA">
            <w:pPr>
              <w:snapToGrid w:val="0"/>
              <w:spacing w:line="240" w:lineRule="auto"/>
              <w:jc w:val="center"/>
              <w:rPr>
                <w:rFonts w:ascii="宋体" w:hAnsi="宋体" w:cs="黑体"/>
              </w:rPr>
            </w:pPr>
          </w:p>
        </w:tc>
        <w:tc>
          <w:tcPr>
            <w:tcW w:w="1560" w:type="dxa"/>
            <w:gridSpan w:val="2"/>
            <w:shd w:val="clear" w:color="auto" w:fill="auto"/>
            <w:vAlign w:val="center"/>
          </w:tcPr>
          <w:p w:rsidR="007530FA" w:rsidRDefault="007530FA">
            <w:pPr>
              <w:snapToGrid w:val="0"/>
              <w:spacing w:line="240" w:lineRule="auto"/>
              <w:jc w:val="center"/>
              <w:rPr>
                <w:rFonts w:ascii="宋体" w:hAnsi="宋体" w:cs="黑体"/>
              </w:rPr>
            </w:pPr>
          </w:p>
        </w:tc>
        <w:tc>
          <w:tcPr>
            <w:tcW w:w="1560" w:type="dxa"/>
            <w:shd w:val="clear" w:color="auto" w:fill="auto"/>
            <w:vAlign w:val="center"/>
          </w:tcPr>
          <w:p w:rsidR="007530FA" w:rsidRDefault="007530FA">
            <w:pPr>
              <w:snapToGrid w:val="0"/>
              <w:spacing w:line="240" w:lineRule="auto"/>
              <w:jc w:val="center"/>
              <w:rPr>
                <w:rFonts w:ascii="宋体" w:hAnsi="宋体" w:cs="黑体"/>
              </w:rPr>
            </w:pPr>
          </w:p>
        </w:tc>
        <w:tc>
          <w:tcPr>
            <w:tcW w:w="2002" w:type="dxa"/>
            <w:gridSpan w:val="2"/>
            <w:shd w:val="clear" w:color="auto" w:fill="auto"/>
            <w:vAlign w:val="center"/>
          </w:tcPr>
          <w:p w:rsidR="007530FA" w:rsidRDefault="007530FA">
            <w:pPr>
              <w:snapToGrid w:val="0"/>
              <w:spacing w:line="240" w:lineRule="auto"/>
              <w:jc w:val="center"/>
              <w:rPr>
                <w:rFonts w:ascii="宋体" w:hAnsi="宋体" w:cs="黑体"/>
              </w:rPr>
            </w:pPr>
          </w:p>
        </w:tc>
        <w:tc>
          <w:tcPr>
            <w:tcW w:w="2845" w:type="dxa"/>
            <w:gridSpan w:val="2"/>
            <w:shd w:val="clear" w:color="auto" w:fill="auto"/>
            <w:vAlign w:val="center"/>
          </w:tcPr>
          <w:p w:rsidR="007530FA" w:rsidRDefault="007530FA">
            <w:pPr>
              <w:snapToGrid w:val="0"/>
              <w:spacing w:line="240" w:lineRule="auto"/>
              <w:jc w:val="center"/>
              <w:rPr>
                <w:rFonts w:ascii="宋体" w:hAnsi="宋体" w:cs="黑体"/>
              </w:rPr>
            </w:pPr>
          </w:p>
        </w:tc>
      </w:tr>
      <w:tr w:rsidR="007530FA">
        <w:trPr>
          <w:trHeight w:hRule="exact" w:val="459"/>
          <w:jc w:val="center"/>
        </w:trPr>
        <w:tc>
          <w:tcPr>
            <w:tcW w:w="1603" w:type="dxa"/>
            <w:shd w:val="clear" w:color="auto" w:fill="auto"/>
            <w:vAlign w:val="center"/>
          </w:tcPr>
          <w:p w:rsidR="007530FA" w:rsidRDefault="007530FA">
            <w:pPr>
              <w:snapToGrid w:val="0"/>
              <w:spacing w:line="240" w:lineRule="auto"/>
              <w:jc w:val="center"/>
              <w:rPr>
                <w:rFonts w:ascii="宋体" w:hAnsi="宋体" w:cs="黑体"/>
              </w:rPr>
            </w:pPr>
          </w:p>
        </w:tc>
        <w:tc>
          <w:tcPr>
            <w:tcW w:w="1560" w:type="dxa"/>
            <w:gridSpan w:val="2"/>
            <w:shd w:val="clear" w:color="auto" w:fill="auto"/>
            <w:vAlign w:val="center"/>
          </w:tcPr>
          <w:p w:rsidR="007530FA" w:rsidRDefault="007530FA">
            <w:pPr>
              <w:snapToGrid w:val="0"/>
              <w:spacing w:line="240" w:lineRule="auto"/>
              <w:jc w:val="center"/>
              <w:rPr>
                <w:rFonts w:ascii="宋体" w:hAnsi="宋体" w:cs="黑体"/>
              </w:rPr>
            </w:pPr>
          </w:p>
        </w:tc>
        <w:tc>
          <w:tcPr>
            <w:tcW w:w="1560" w:type="dxa"/>
            <w:shd w:val="clear" w:color="auto" w:fill="auto"/>
            <w:vAlign w:val="center"/>
          </w:tcPr>
          <w:p w:rsidR="007530FA" w:rsidRDefault="007530FA">
            <w:pPr>
              <w:snapToGrid w:val="0"/>
              <w:spacing w:line="240" w:lineRule="auto"/>
              <w:jc w:val="center"/>
              <w:rPr>
                <w:rFonts w:ascii="宋体" w:hAnsi="宋体" w:cs="黑体"/>
              </w:rPr>
            </w:pPr>
          </w:p>
        </w:tc>
        <w:tc>
          <w:tcPr>
            <w:tcW w:w="2002" w:type="dxa"/>
            <w:gridSpan w:val="2"/>
            <w:shd w:val="clear" w:color="auto" w:fill="auto"/>
            <w:vAlign w:val="center"/>
          </w:tcPr>
          <w:p w:rsidR="007530FA" w:rsidRDefault="007530FA">
            <w:pPr>
              <w:snapToGrid w:val="0"/>
              <w:spacing w:line="240" w:lineRule="auto"/>
              <w:jc w:val="center"/>
              <w:rPr>
                <w:rFonts w:ascii="宋体" w:hAnsi="宋体" w:cs="黑体"/>
              </w:rPr>
            </w:pPr>
          </w:p>
        </w:tc>
        <w:tc>
          <w:tcPr>
            <w:tcW w:w="2845" w:type="dxa"/>
            <w:gridSpan w:val="2"/>
            <w:shd w:val="clear" w:color="auto" w:fill="auto"/>
            <w:vAlign w:val="center"/>
          </w:tcPr>
          <w:p w:rsidR="007530FA" w:rsidRDefault="007530FA">
            <w:pPr>
              <w:snapToGrid w:val="0"/>
              <w:spacing w:line="240" w:lineRule="auto"/>
              <w:jc w:val="center"/>
              <w:rPr>
                <w:rFonts w:ascii="宋体" w:hAnsi="宋体" w:cs="黑体"/>
              </w:rPr>
            </w:pPr>
          </w:p>
        </w:tc>
      </w:tr>
      <w:tr w:rsidR="007530FA">
        <w:trPr>
          <w:trHeight w:hRule="exact" w:val="459"/>
          <w:jc w:val="center"/>
        </w:trPr>
        <w:tc>
          <w:tcPr>
            <w:tcW w:w="1603" w:type="dxa"/>
            <w:shd w:val="clear" w:color="auto" w:fill="auto"/>
            <w:vAlign w:val="center"/>
          </w:tcPr>
          <w:p w:rsidR="007530FA" w:rsidRDefault="007530FA">
            <w:pPr>
              <w:snapToGrid w:val="0"/>
              <w:spacing w:line="240" w:lineRule="auto"/>
              <w:jc w:val="center"/>
              <w:rPr>
                <w:rFonts w:ascii="宋体" w:hAnsi="宋体" w:cs="黑体"/>
              </w:rPr>
            </w:pPr>
          </w:p>
        </w:tc>
        <w:tc>
          <w:tcPr>
            <w:tcW w:w="1560" w:type="dxa"/>
            <w:gridSpan w:val="2"/>
            <w:shd w:val="clear" w:color="auto" w:fill="auto"/>
            <w:vAlign w:val="center"/>
          </w:tcPr>
          <w:p w:rsidR="007530FA" w:rsidRDefault="007530FA">
            <w:pPr>
              <w:snapToGrid w:val="0"/>
              <w:spacing w:line="240" w:lineRule="auto"/>
              <w:jc w:val="center"/>
              <w:rPr>
                <w:rFonts w:ascii="宋体" w:hAnsi="宋体" w:cs="黑体"/>
              </w:rPr>
            </w:pPr>
          </w:p>
        </w:tc>
        <w:tc>
          <w:tcPr>
            <w:tcW w:w="1560" w:type="dxa"/>
            <w:shd w:val="clear" w:color="auto" w:fill="auto"/>
            <w:vAlign w:val="center"/>
          </w:tcPr>
          <w:p w:rsidR="007530FA" w:rsidRDefault="007530FA">
            <w:pPr>
              <w:snapToGrid w:val="0"/>
              <w:spacing w:line="240" w:lineRule="auto"/>
              <w:jc w:val="center"/>
              <w:rPr>
                <w:rFonts w:ascii="宋体" w:hAnsi="宋体" w:cs="黑体"/>
              </w:rPr>
            </w:pPr>
          </w:p>
        </w:tc>
        <w:tc>
          <w:tcPr>
            <w:tcW w:w="2002" w:type="dxa"/>
            <w:gridSpan w:val="2"/>
            <w:shd w:val="clear" w:color="auto" w:fill="auto"/>
            <w:vAlign w:val="center"/>
          </w:tcPr>
          <w:p w:rsidR="007530FA" w:rsidRDefault="007530FA">
            <w:pPr>
              <w:snapToGrid w:val="0"/>
              <w:spacing w:line="240" w:lineRule="auto"/>
              <w:jc w:val="center"/>
              <w:rPr>
                <w:rFonts w:ascii="宋体" w:hAnsi="宋体" w:cs="黑体"/>
              </w:rPr>
            </w:pPr>
          </w:p>
        </w:tc>
        <w:tc>
          <w:tcPr>
            <w:tcW w:w="2845" w:type="dxa"/>
            <w:gridSpan w:val="2"/>
            <w:shd w:val="clear" w:color="auto" w:fill="auto"/>
            <w:vAlign w:val="center"/>
          </w:tcPr>
          <w:p w:rsidR="007530FA" w:rsidRDefault="007530FA">
            <w:pPr>
              <w:snapToGrid w:val="0"/>
              <w:spacing w:line="240" w:lineRule="auto"/>
              <w:jc w:val="center"/>
              <w:rPr>
                <w:rFonts w:ascii="宋体" w:hAnsi="宋体" w:cs="黑体"/>
              </w:rPr>
            </w:pPr>
          </w:p>
        </w:tc>
      </w:tr>
      <w:tr w:rsidR="007530FA">
        <w:trPr>
          <w:trHeight w:hRule="exact" w:val="459"/>
          <w:jc w:val="center"/>
        </w:trPr>
        <w:tc>
          <w:tcPr>
            <w:tcW w:w="1603" w:type="dxa"/>
            <w:shd w:val="clear" w:color="auto" w:fill="auto"/>
            <w:vAlign w:val="center"/>
          </w:tcPr>
          <w:p w:rsidR="007530FA" w:rsidRDefault="007530FA">
            <w:pPr>
              <w:snapToGrid w:val="0"/>
              <w:spacing w:line="240" w:lineRule="auto"/>
              <w:jc w:val="center"/>
              <w:rPr>
                <w:rFonts w:ascii="宋体" w:hAnsi="宋体" w:cs="黑体"/>
              </w:rPr>
            </w:pPr>
          </w:p>
        </w:tc>
        <w:tc>
          <w:tcPr>
            <w:tcW w:w="1560" w:type="dxa"/>
            <w:gridSpan w:val="2"/>
            <w:shd w:val="clear" w:color="auto" w:fill="auto"/>
            <w:vAlign w:val="center"/>
          </w:tcPr>
          <w:p w:rsidR="007530FA" w:rsidRDefault="007530FA">
            <w:pPr>
              <w:snapToGrid w:val="0"/>
              <w:spacing w:line="240" w:lineRule="auto"/>
              <w:jc w:val="center"/>
              <w:rPr>
                <w:rFonts w:ascii="宋体" w:hAnsi="宋体" w:cs="黑体"/>
              </w:rPr>
            </w:pPr>
          </w:p>
        </w:tc>
        <w:tc>
          <w:tcPr>
            <w:tcW w:w="1560" w:type="dxa"/>
            <w:shd w:val="clear" w:color="auto" w:fill="auto"/>
            <w:vAlign w:val="center"/>
          </w:tcPr>
          <w:p w:rsidR="007530FA" w:rsidRDefault="007530FA">
            <w:pPr>
              <w:snapToGrid w:val="0"/>
              <w:spacing w:line="240" w:lineRule="auto"/>
              <w:jc w:val="center"/>
              <w:rPr>
                <w:rFonts w:ascii="宋体" w:hAnsi="宋体" w:cs="黑体"/>
              </w:rPr>
            </w:pPr>
          </w:p>
        </w:tc>
        <w:tc>
          <w:tcPr>
            <w:tcW w:w="2002" w:type="dxa"/>
            <w:gridSpan w:val="2"/>
            <w:shd w:val="clear" w:color="auto" w:fill="auto"/>
            <w:vAlign w:val="center"/>
          </w:tcPr>
          <w:p w:rsidR="007530FA" w:rsidRDefault="007530FA">
            <w:pPr>
              <w:snapToGrid w:val="0"/>
              <w:spacing w:line="240" w:lineRule="auto"/>
              <w:jc w:val="center"/>
              <w:rPr>
                <w:rFonts w:ascii="宋体" w:hAnsi="宋体" w:cs="黑体"/>
              </w:rPr>
            </w:pPr>
          </w:p>
        </w:tc>
        <w:tc>
          <w:tcPr>
            <w:tcW w:w="2845" w:type="dxa"/>
            <w:gridSpan w:val="2"/>
            <w:shd w:val="clear" w:color="auto" w:fill="auto"/>
            <w:vAlign w:val="center"/>
          </w:tcPr>
          <w:p w:rsidR="007530FA" w:rsidRDefault="007530FA">
            <w:pPr>
              <w:snapToGrid w:val="0"/>
              <w:spacing w:line="240" w:lineRule="auto"/>
              <w:jc w:val="center"/>
              <w:rPr>
                <w:rFonts w:ascii="宋体" w:hAnsi="宋体" w:cs="黑体"/>
              </w:rPr>
            </w:pPr>
          </w:p>
        </w:tc>
      </w:tr>
      <w:tr w:rsidR="007530FA">
        <w:trPr>
          <w:trHeight w:hRule="exact" w:val="459"/>
          <w:jc w:val="center"/>
        </w:trPr>
        <w:tc>
          <w:tcPr>
            <w:tcW w:w="1603" w:type="dxa"/>
            <w:shd w:val="clear" w:color="auto" w:fill="auto"/>
            <w:vAlign w:val="center"/>
          </w:tcPr>
          <w:p w:rsidR="007530FA" w:rsidRDefault="007530FA">
            <w:pPr>
              <w:snapToGrid w:val="0"/>
              <w:spacing w:line="240" w:lineRule="auto"/>
              <w:jc w:val="center"/>
              <w:rPr>
                <w:rFonts w:ascii="宋体" w:hAnsi="宋体" w:cs="黑体"/>
              </w:rPr>
            </w:pPr>
          </w:p>
        </w:tc>
        <w:tc>
          <w:tcPr>
            <w:tcW w:w="1560" w:type="dxa"/>
            <w:gridSpan w:val="2"/>
            <w:shd w:val="clear" w:color="auto" w:fill="auto"/>
            <w:vAlign w:val="center"/>
          </w:tcPr>
          <w:p w:rsidR="007530FA" w:rsidRDefault="007530FA">
            <w:pPr>
              <w:snapToGrid w:val="0"/>
              <w:spacing w:line="240" w:lineRule="auto"/>
              <w:jc w:val="center"/>
              <w:rPr>
                <w:rFonts w:ascii="宋体" w:hAnsi="宋体" w:cs="黑体"/>
              </w:rPr>
            </w:pPr>
          </w:p>
        </w:tc>
        <w:tc>
          <w:tcPr>
            <w:tcW w:w="1560" w:type="dxa"/>
            <w:shd w:val="clear" w:color="auto" w:fill="auto"/>
            <w:vAlign w:val="center"/>
          </w:tcPr>
          <w:p w:rsidR="007530FA" w:rsidRDefault="007530FA">
            <w:pPr>
              <w:snapToGrid w:val="0"/>
              <w:spacing w:line="240" w:lineRule="auto"/>
              <w:jc w:val="center"/>
              <w:rPr>
                <w:rFonts w:ascii="宋体" w:hAnsi="宋体" w:cs="黑体"/>
              </w:rPr>
            </w:pPr>
          </w:p>
        </w:tc>
        <w:tc>
          <w:tcPr>
            <w:tcW w:w="2002" w:type="dxa"/>
            <w:gridSpan w:val="2"/>
            <w:shd w:val="clear" w:color="auto" w:fill="auto"/>
            <w:vAlign w:val="center"/>
          </w:tcPr>
          <w:p w:rsidR="007530FA" w:rsidRDefault="007530FA">
            <w:pPr>
              <w:snapToGrid w:val="0"/>
              <w:spacing w:line="240" w:lineRule="auto"/>
              <w:jc w:val="center"/>
              <w:rPr>
                <w:rFonts w:ascii="宋体" w:hAnsi="宋体" w:cs="黑体"/>
              </w:rPr>
            </w:pPr>
          </w:p>
        </w:tc>
        <w:tc>
          <w:tcPr>
            <w:tcW w:w="2845" w:type="dxa"/>
            <w:gridSpan w:val="2"/>
            <w:shd w:val="clear" w:color="auto" w:fill="auto"/>
            <w:vAlign w:val="center"/>
          </w:tcPr>
          <w:p w:rsidR="007530FA" w:rsidRDefault="007530FA">
            <w:pPr>
              <w:snapToGrid w:val="0"/>
              <w:spacing w:line="240" w:lineRule="auto"/>
              <w:jc w:val="center"/>
              <w:rPr>
                <w:rFonts w:ascii="宋体" w:hAnsi="宋体" w:cs="黑体"/>
              </w:rPr>
            </w:pPr>
          </w:p>
        </w:tc>
      </w:tr>
      <w:tr w:rsidR="007530FA">
        <w:trPr>
          <w:trHeight w:hRule="exact" w:val="459"/>
          <w:jc w:val="center"/>
        </w:trPr>
        <w:tc>
          <w:tcPr>
            <w:tcW w:w="1603" w:type="dxa"/>
            <w:shd w:val="clear" w:color="auto" w:fill="auto"/>
            <w:vAlign w:val="center"/>
          </w:tcPr>
          <w:p w:rsidR="007530FA" w:rsidRDefault="007530FA">
            <w:pPr>
              <w:snapToGrid w:val="0"/>
              <w:spacing w:line="240" w:lineRule="auto"/>
              <w:jc w:val="center"/>
              <w:rPr>
                <w:rFonts w:ascii="宋体" w:hAnsi="宋体" w:cs="黑体"/>
              </w:rPr>
            </w:pPr>
          </w:p>
        </w:tc>
        <w:tc>
          <w:tcPr>
            <w:tcW w:w="1560" w:type="dxa"/>
            <w:gridSpan w:val="2"/>
            <w:shd w:val="clear" w:color="auto" w:fill="auto"/>
            <w:vAlign w:val="center"/>
          </w:tcPr>
          <w:p w:rsidR="007530FA" w:rsidRDefault="007530FA">
            <w:pPr>
              <w:snapToGrid w:val="0"/>
              <w:spacing w:line="240" w:lineRule="auto"/>
              <w:jc w:val="center"/>
              <w:rPr>
                <w:rFonts w:ascii="宋体" w:hAnsi="宋体" w:cs="黑体"/>
              </w:rPr>
            </w:pPr>
          </w:p>
        </w:tc>
        <w:tc>
          <w:tcPr>
            <w:tcW w:w="1560" w:type="dxa"/>
            <w:shd w:val="clear" w:color="auto" w:fill="auto"/>
            <w:vAlign w:val="center"/>
          </w:tcPr>
          <w:p w:rsidR="007530FA" w:rsidRDefault="007530FA">
            <w:pPr>
              <w:snapToGrid w:val="0"/>
              <w:spacing w:line="240" w:lineRule="auto"/>
              <w:jc w:val="center"/>
              <w:rPr>
                <w:rFonts w:ascii="宋体" w:hAnsi="宋体" w:cs="黑体"/>
              </w:rPr>
            </w:pPr>
          </w:p>
        </w:tc>
        <w:tc>
          <w:tcPr>
            <w:tcW w:w="2002" w:type="dxa"/>
            <w:gridSpan w:val="2"/>
            <w:shd w:val="clear" w:color="auto" w:fill="auto"/>
            <w:vAlign w:val="center"/>
          </w:tcPr>
          <w:p w:rsidR="007530FA" w:rsidRDefault="007530FA">
            <w:pPr>
              <w:snapToGrid w:val="0"/>
              <w:spacing w:line="240" w:lineRule="auto"/>
              <w:jc w:val="center"/>
              <w:rPr>
                <w:rFonts w:ascii="宋体" w:hAnsi="宋体" w:cs="黑体"/>
              </w:rPr>
            </w:pPr>
          </w:p>
        </w:tc>
        <w:tc>
          <w:tcPr>
            <w:tcW w:w="2845" w:type="dxa"/>
            <w:gridSpan w:val="2"/>
            <w:shd w:val="clear" w:color="auto" w:fill="auto"/>
            <w:vAlign w:val="center"/>
          </w:tcPr>
          <w:p w:rsidR="007530FA" w:rsidRDefault="007530FA">
            <w:pPr>
              <w:snapToGrid w:val="0"/>
              <w:spacing w:line="240" w:lineRule="auto"/>
              <w:jc w:val="center"/>
              <w:rPr>
                <w:rFonts w:ascii="宋体" w:hAnsi="宋体" w:cs="黑体"/>
              </w:rPr>
            </w:pPr>
          </w:p>
        </w:tc>
      </w:tr>
      <w:tr w:rsidR="007530FA">
        <w:trPr>
          <w:trHeight w:hRule="exact" w:val="459"/>
          <w:jc w:val="center"/>
        </w:trPr>
        <w:tc>
          <w:tcPr>
            <w:tcW w:w="9570" w:type="dxa"/>
            <w:gridSpan w:val="8"/>
            <w:shd w:val="clear" w:color="auto" w:fill="auto"/>
            <w:vAlign w:val="center"/>
          </w:tcPr>
          <w:p w:rsidR="007530FA" w:rsidRDefault="005E732D">
            <w:pPr>
              <w:snapToGrid w:val="0"/>
              <w:spacing w:line="240" w:lineRule="auto"/>
              <w:rPr>
                <w:rFonts w:ascii="宋体" w:hAnsi="宋体" w:cs="黑体"/>
              </w:rPr>
            </w:pPr>
            <w:r>
              <w:rPr>
                <w:rFonts w:ascii="宋体" w:hAnsi="宋体" w:cs="黑体" w:hint="eastAsia"/>
              </w:rPr>
              <w:t>三、其他投入品使用情况</w:t>
            </w:r>
          </w:p>
        </w:tc>
      </w:tr>
      <w:tr w:rsidR="007530FA">
        <w:trPr>
          <w:trHeight w:hRule="exact" w:val="459"/>
          <w:jc w:val="center"/>
        </w:trPr>
        <w:tc>
          <w:tcPr>
            <w:tcW w:w="1603" w:type="dxa"/>
            <w:shd w:val="clear" w:color="auto" w:fill="auto"/>
            <w:vAlign w:val="center"/>
          </w:tcPr>
          <w:p w:rsidR="007530FA" w:rsidRDefault="005E732D">
            <w:pPr>
              <w:snapToGrid w:val="0"/>
              <w:spacing w:line="240" w:lineRule="auto"/>
              <w:jc w:val="center"/>
              <w:rPr>
                <w:rFonts w:ascii="宋体" w:hAnsi="宋体" w:cs="黑体"/>
              </w:rPr>
            </w:pPr>
            <w:r>
              <w:rPr>
                <w:rFonts w:ascii="宋体" w:hAnsi="宋体" w:cs="黑体" w:hint="eastAsia"/>
              </w:rPr>
              <w:t>使用时间</w:t>
            </w:r>
          </w:p>
        </w:tc>
        <w:tc>
          <w:tcPr>
            <w:tcW w:w="1560" w:type="dxa"/>
            <w:gridSpan w:val="2"/>
            <w:shd w:val="clear" w:color="auto" w:fill="auto"/>
            <w:vAlign w:val="center"/>
          </w:tcPr>
          <w:p w:rsidR="007530FA" w:rsidRDefault="005E732D">
            <w:pPr>
              <w:snapToGrid w:val="0"/>
              <w:spacing w:line="240" w:lineRule="auto"/>
              <w:jc w:val="center"/>
              <w:rPr>
                <w:rFonts w:ascii="宋体" w:hAnsi="宋体" w:cs="黑体"/>
              </w:rPr>
            </w:pPr>
            <w:r>
              <w:rPr>
                <w:rFonts w:ascii="宋体" w:hAnsi="宋体" w:cs="黑体" w:hint="eastAsia"/>
              </w:rPr>
              <w:t>投入品名称</w:t>
            </w:r>
          </w:p>
        </w:tc>
        <w:tc>
          <w:tcPr>
            <w:tcW w:w="1560" w:type="dxa"/>
            <w:shd w:val="clear" w:color="auto" w:fill="auto"/>
            <w:vAlign w:val="center"/>
          </w:tcPr>
          <w:p w:rsidR="007530FA" w:rsidRDefault="005E732D">
            <w:pPr>
              <w:snapToGrid w:val="0"/>
              <w:spacing w:line="240" w:lineRule="auto"/>
              <w:jc w:val="center"/>
              <w:rPr>
                <w:rFonts w:ascii="宋体" w:hAnsi="宋体" w:cs="黑体"/>
              </w:rPr>
            </w:pPr>
            <w:r>
              <w:rPr>
                <w:rFonts w:ascii="宋体" w:hAnsi="宋体" w:cs="黑体" w:hint="eastAsia"/>
              </w:rPr>
              <w:t>使用目的</w:t>
            </w:r>
          </w:p>
        </w:tc>
        <w:tc>
          <w:tcPr>
            <w:tcW w:w="1077" w:type="dxa"/>
            <w:shd w:val="clear" w:color="auto" w:fill="auto"/>
            <w:vAlign w:val="center"/>
          </w:tcPr>
          <w:p w:rsidR="007530FA" w:rsidRDefault="005E732D">
            <w:pPr>
              <w:snapToGrid w:val="0"/>
              <w:spacing w:line="240" w:lineRule="auto"/>
              <w:jc w:val="center"/>
              <w:rPr>
                <w:rFonts w:ascii="宋体" w:hAnsi="宋体" w:cs="黑体"/>
              </w:rPr>
            </w:pPr>
            <w:r>
              <w:rPr>
                <w:rFonts w:ascii="宋体" w:hAnsi="宋体" w:cs="黑体" w:hint="eastAsia"/>
              </w:rPr>
              <w:t>使用方法</w:t>
            </w:r>
          </w:p>
        </w:tc>
        <w:tc>
          <w:tcPr>
            <w:tcW w:w="925" w:type="dxa"/>
            <w:shd w:val="clear" w:color="auto" w:fill="auto"/>
            <w:vAlign w:val="center"/>
          </w:tcPr>
          <w:p w:rsidR="007530FA" w:rsidRDefault="005E732D">
            <w:pPr>
              <w:snapToGrid w:val="0"/>
              <w:spacing w:line="240" w:lineRule="auto"/>
              <w:jc w:val="center"/>
              <w:rPr>
                <w:rFonts w:ascii="宋体" w:hAnsi="宋体" w:cs="黑体"/>
              </w:rPr>
            </w:pPr>
            <w:r>
              <w:rPr>
                <w:rFonts w:ascii="宋体" w:hAnsi="宋体" w:cs="黑体" w:hint="eastAsia"/>
              </w:rPr>
              <w:t>使用量</w:t>
            </w:r>
          </w:p>
        </w:tc>
        <w:tc>
          <w:tcPr>
            <w:tcW w:w="2845" w:type="dxa"/>
            <w:gridSpan w:val="2"/>
            <w:shd w:val="clear" w:color="auto" w:fill="auto"/>
            <w:vAlign w:val="center"/>
          </w:tcPr>
          <w:p w:rsidR="007530FA" w:rsidRDefault="005E732D">
            <w:pPr>
              <w:snapToGrid w:val="0"/>
              <w:spacing w:line="240" w:lineRule="auto"/>
              <w:jc w:val="center"/>
              <w:rPr>
                <w:rFonts w:ascii="宋体" w:hAnsi="宋体" w:cs="黑体"/>
              </w:rPr>
            </w:pPr>
            <w:r>
              <w:rPr>
                <w:rFonts w:ascii="宋体" w:hAnsi="宋体" w:cs="黑体" w:hint="eastAsia"/>
              </w:rPr>
              <w:t>备注</w:t>
            </w:r>
          </w:p>
        </w:tc>
      </w:tr>
      <w:tr w:rsidR="007530FA">
        <w:trPr>
          <w:trHeight w:hRule="exact" w:val="459"/>
          <w:jc w:val="center"/>
        </w:trPr>
        <w:tc>
          <w:tcPr>
            <w:tcW w:w="1603" w:type="dxa"/>
            <w:shd w:val="clear" w:color="auto" w:fill="auto"/>
            <w:vAlign w:val="center"/>
          </w:tcPr>
          <w:p w:rsidR="007530FA" w:rsidRDefault="007530FA">
            <w:pPr>
              <w:spacing w:before="124" w:after="156" w:line="240" w:lineRule="auto"/>
              <w:jc w:val="center"/>
              <w:rPr>
                <w:rFonts w:ascii="宋体" w:hAnsi="宋体" w:cs="黑体"/>
              </w:rPr>
            </w:pPr>
          </w:p>
        </w:tc>
        <w:tc>
          <w:tcPr>
            <w:tcW w:w="1560" w:type="dxa"/>
            <w:gridSpan w:val="2"/>
            <w:shd w:val="clear" w:color="auto" w:fill="auto"/>
            <w:vAlign w:val="center"/>
          </w:tcPr>
          <w:p w:rsidR="007530FA" w:rsidRDefault="007530FA">
            <w:pPr>
              <w:spacing w:before="124" w:after="156" w:line="240" w:lineRule="auto"/>
              <w:jc w:val="center"/>
              <w:rPr>
                <w:rFonts w:ascii="宋体" w:hAnsi="宋体" w:cs="黑体"/>
              </w:rPr>
            </w:pPr>
          </w:p>
        </w:tc>
        <w:tc>
          <w:tcPr>
            <w:tcW w:w="1560" w:type="dxa"/>
            <w:shd w:val="clear" w:color="auto" w:fill="auto"/>
            <w:vAlign w:val="center"/>
          </w:tcPr>
          <w:p w:rsidR="007530FA" w:rsidRDefault="007530FA">
            <w:pPr>
              <w:spacing w:before="124" w:after="156" w:line="240" w:lineRule="auto"/>
              <w:jc w:val="center"/>
              <w:rPr>
                <w:rFonts w:ascii="宋体" w:hAnsi="宋体" w:cs="黑体"/>
              </w:rPr>
            </w:pPr>
          </w:p>
        </w:tc>
        <w:tc>
          <w:tcPr>
            <w:tcW w:w="1077" w:type="dxa"/>
            <w:shd w:val="clear" w:color="auto" w:fill="auto"/>
            <w:vAlign w:val="center"/>
          </w:tcPr>
          <w:p w:rsidR="007530FA" w:rsidRDefault="007530FA">
            <w:pPr>
              <w:spacing w:before="124" w:after="156" w:line="240" w:lineRule="auto"/>
              <w:jc w:val="center"/>
              <w:rPr>
                <w:rFonts w:ascii="宋体" w:hAnsi="宋体" w:cs="黑体"/>
              </w:rPr>
            </w:pPr>
          </w:p>
        </w:tc>
        <w:tc>
          <w:tcPr>
            <w:tcW w:w="925" w:type="dxa"/>
            <w:shd w:val="clear" w:color="auto" w:fill="auto"/>
            <w:vAlign w:val="center"/>
          </w:tcPr>
          <w:p w:rsidR="007530FA" w:rsidRDefault="007530FA">
            <w:pPr>
              <w:spacing w:before="124" w:after="156" w:line="240" w:lineRule="auto"/>
              <w:jc w:val="center"/>
              <w:rPr>
                <w:rFonts w:ascii="宋体" w:hAnsi="宋体" w:cs="黑体"/>
              </w:rPr>
            </w:pPr>
          </w:p>
        </w:tc>
        <w:tc>
          <w:tcPr>
            <w:tcW w:w="2845" w:type="dxa"/>
            <w:gridSpan w:val="2"/>
            <w:shd w:val="clear" w:color="auto" w:fill="auto"/>
            <w:vAlign w:val="center"/>
          </w:tcPr>
          <w:p w:rsidR="007530FA" w:rsidRDefault="007530FA">
            <w:pPr>
              <w:spacing w:before="124" w:after="156" w:line="240" w:lineRule="auto"/>
              <w:jc w:val="center"/>
              <w:rPr>
                <w:rFonts w:ascii="宋体" w:hAnsi="宋体" w:cs="黑体"/>
              </w:rPr>
            </w:pPr>
          </w:p>
        </w:tc>
      </w:tr>
      <w:tr w:rsidR="007530FA">
        <w:trPr>
          <w:trHeight w:hRule="exact" w:val="459"/>
          <w:jc w:val="center"/>
        </w:trPr>
        <w:tc>
          <w:tcPr>
            <w:tcW w:w="1603" w:type="dxa"/>
            <w:shd w:val="clear" w:color="auto" w:fill="auto"/>
            <w:vAlign w:val="center"/>
          </w:tcPr>
          <w:p w:rsidR="007530FA" w:rsidRDefault="007530FA">
            <w:pPr>
              <w:spacing w:before="124" w:after="156" w:line="240" w:lineRule="auto"/>
              <w:jc w:val="center"/>
              <w:rPr>
                <w:rFonts w:ascii="宋体" w:hAnsi="宋体" w:cs="黑体"/>
              </w:rPr>
            </w:pPr>
          </w:p>
        </w:tc>
        <w:tc>
          <w:tcPr>
            <w:tcW w:w="1560" w:type="dxa"/>
            <w:gridSpan w:val="2"/>
            <w:shd w:val="clear" w:color="auto" w:fill="auto"/>
            <w:vAlign w:val="center"/>
          </w:tcPr>
          <w:p w:rsidR="007530FA" w:rsidRDefault="007530FA">
            <w:pPr>
              <w:spacing w:before="124" w:after="156" w:line="240" w:lineRule="auto"/>
              <w:jc w:val="center"/>
              <w:rPr>
                <w:rFonts w:ascii="宋体" w:hAnsi="宋体" w:cs="黑体"/>
              </w:rPr>
            </w:pPr>
          </w:p>
        </w:tc>
        <w:tc>
          <w:tcPr>
            <w:tcW w:w="1560" w:type="dxa"/>
            <w:shd w:val="clear" w:color="auto" w:fill="auto"/>
            <w:vAlign w:val="center"/>
          </w:tcPr>
          <w:p w:rsidR="007530FA" w:rsidRDefault="007530FA">
            <w:pPr>
              <w:spacing w:before="124" w:after="156" w:line="240" w:lineRule="auto"/>
              <w:jc w:val="center"/>
              <w:rPr>
                <w:rFonts w:ascii="宋体" w:hAnsi="宋体" w:cs="黑体"/>
              </w:rPr>
            </w:pPr>
          </w:p>
        </w:tc>
        <w:tc>
          <w:tcPr>
            <w:tcW w:w="1077" w:type="dxa"/>
            <w:shd w:val="clear" w:color="auto" w:fill="auto"/>
            <w:vAlign w:val="center"/>
          </w:tcPr>
          <w:p w:rsidR="007530FA" w:rsidRDefault="007530FA">
            <w:pPr>
              <w:spacing w:before="124" w:after="156" w:line="240" w:lineRule="auto"/>
              <w:jc w:val="center"/>
              <w:rPr>
                <w:rFonts w:ascii="宋体" w:hAnsi="宋体" w:cs="黑体"/>
              </w:rPr>
            </w:pPr>
          </w:p>
        </w:tc>
        <w:tc>
          <w:tcPr>
            <w:tcW w:w="925" w:type="dxa"/>
            <w:shd w:val="clear" w:color="auto" w:fill="auto"/>
            <w:vAlign w:val="center"/>
          </w:tcPr>
          <w:p w:rsidR="007530FA" w:rsidRDefault="007530FA">
            <w:pPr>
              <w:spacing w:before="124" w:after="156" w:line="240" w:lineRule="auto"/>
              <w:jc w:val="center"/>
              <w:rPr>
                <w:rFonts w:ascii="宋体" w:hAnsi="宋体" w:cs="黑体"/>
              </w:rPr>
            </w:pPr>
          </w:p>
        </w:tc>
        <w:tc>
          <w:tcPr>
            <w:tcW w:w="2845" w:type="dxa"/>
            <w:gridSpan w:val="2"/>
            <w:shd w:val="clear" w:color="auto" w:fill="auto"/>
            <w:vAlign w:val="center"/>
          </w:tcPr>
          <w:p w:rsidR="007530FA" w:rsidRDefault="007530FA">
            <w:pPr>
              <w:spacing w:before="124" w:after="156" w:line="240" w:lineRule="auto"/>
              <w:jc w:val="center"/>
              <w:rPr>
                <w:rFonts w:ascii="宋体" w:hAnsi="宋体" w:cs="黑体"/>
              </w:rPr>
            </w:pPr>
          </w:p>
        </w:tc>
      </w:tr>
      <w:tr w:rsidR="007530FA">
        <w:trPr>
          <w:trHeight w:hRule="exact" w:val="459"/>
          <w:jc w:val="center"/>
        </w:trPr>
        <w:tc>
          <w:tcPr>
            <w:tcW w:w="1603" w:type="dxa"/>
            <w:shd w:val="clear" w:color="auto" w:fill="auto"/>
            <w:vAlign w:val="center"/>
          </w:tcPr>
          <w:p w:rsidR="007530FA" w:rsidRDefault="007530FA">
            <w:pPr>
              <w:spacing w:before="124" w:after="156" w:line="240" w:lineRule="auto"/>
              <w:jc w:val="center"/>
              <w:rPr>
                <w:rFonts w:ascii="宋体" w:hAnsi="宋体" w:cs="黑体"/>
              </w:rPr>
            </w:pPr>
          </w:p>
        </w:tc>
        <w:tc>
          <w:tcPr>
            <w:tcW w:w="1560" w:type="dxa"/>
            <w:gridSpan w:val="2"/>
            <w:shd w:val="clear" w:color="auto" w:fill="auto"/>
            <w:vAlign w:val="center"/>
          </w:tcPr>
          <w:p w:rsidR="007530FA" w:rsidRDefault="007530FA">
            <w:pPr>
              <w:spacing w:before="124" w:after="156" w:line="240" w:lineRule="auto"/>
              <w:jc w:val="center"/>
              <w:rPr>
                <w:rFonts w:ascii="宋体" w:hAnsi="宋体" w:cs="黑体"/>
              </w:rPr>
            </w:pPr>
          </w:p>
        </w:tc>
        <w:tc>
          <w:tcPr>
            <w:tcW w:w="1560" w:type="dxa"/>
            <w:shd w:val="clear" w:color="auto" w:fill="auto"/>
            <w:vAlign w:val="center"/>
          </w:tcPr>
          <w:p w:rsidR="007530FA" w:rsidRDefault="007530FA">
            <w:pPr>
              <w:spacing w:before="124" w:after="156" w:line="240" w:lineRule="auto"/>
              <w:jc w:val="center"/>
              <w:rPr>
                <w:rFonts w:ascii="宋体" w:hAnsi="宋体" w:cs="黑体"/>
              </w:rPr>
            </w:pPr>
          </w:p>
        </w:tc>
        <w:tc>
          <w:tcPr>
            <w:tcW w:w="1077" w:type="dxa"/>
            <w:shd w:val="clear" w:color="auto" w:fill="auto"/>
            <w:vAlign w:val="center"/>
          </w:tcPr>
          <w:p w:rsidR="007530FA" w:rsidRDefault="007530FA">
            <w:pPr>
              <w:spacing w:before="124" w:after="156" w:line="240" w:lineRule="auto"/>
              <w:jc w:val="center"/>
              <w:rPr>
                <w:rFonts w:ascii="宋体" w:hAnsi="宋体" w:cs="黑体"/>
              </w:rPr>
            </w:pPr>
          </w:p>
        </w:tc>
        <w:tc>
          <w:tcPr>
            <w:tcW w:w="925" w:type="dxa"/>
            <w:shd w:val="clear" w:color="auto" w:fill="auto"/>
            <w:vAlign w:val="center"/>
          </w:tcPr>
          <w:p w:rsidR="007530FA" w:rsidRDefault="007530FA">
            <w:pPr>
              <w:spacing w:before="124" w:after="156" w:line="240" w:lineRule="auto"/>
              <w:jc w:val="center"/>
              <w:rPr>
                <w:rFonts w:ascii="宋体" w:hAnsi="宋体" w:cs="黑体"/>
              </w:rPr>
            </w:pPr>
          </w:p>
        </w:tc>
        <w:tc>
          <w:tcPr>
            <w:tcW w:w="2845" w:type="dxa"/>
            <w:gridSpan w:val="2"/>
            <w:shd w:val="clear" w:color="auto" w:fill="auto"/>
            <w:vAlign w:val="center"/>
          </w:tcPr>
          <w:p w:rsidR="007530FA" w:rsidRDefault="007530FA">
            <w:pPr>
              <w:spacing w:before="124" w:after="156" w:line="240" w:lineRule="auto"/>
              <w:jc w:val="center"/>
              <w:rPr>
                <w:rFonts w:ascii="宋体" w:hAnsi="宋体" w:cs="黑体"/>
              </w:rPr>
            </w:pPr>
          </w:p>
        </w:tc>
      </w:tr>
      <w:tr w:rsidR="007530FA">
        <w:trPr>
          <w:trHeight w:hRule="exact" w:val="459"/>
          <w:jc w:val="center"/>
        </w:trPr>
        <w:tc>
          <w:tcPr>
            <w:tcW w:w="1603" w:type="dxa"/>
            <w:shd w:val="clear" w:color="auto" w:fill="auto"/>
            <w:vAlign w:val="center"/>
          </w:tcPr>
          <w:p w:rsidR="007530FA" w:rsidRDefault="007530FA">
            <w:pPr>
              <w:spacing w:before="124" w:after="156" w:line="240" w:lineRule="auto"/>
              <w:jc w:val="center"/>
              <w:rPr>
                <w:rFonts w:ascii="宋体" w:hAnsi="宋体" w:cs="黑体"/>
              </w:rPr>
            </w:pPr>
          </w:p>
        </w:tc>
        <w:tc>
          <w:tcPr>
            <w:tcW w:w="1560" w:type="dxa"/>
            <w:gridSpan w:val="2"/>
            <w:shd w:val="clear" w:color="auto" w:fill="auto"/>
            <w:vAlign w:val="center"/>
          </w:tcPr>
          <w:p w:rsidR="007530FA" w:rsidRDefault="007530FA">
            <w:pPr>
              <w:spacing w:before="124" w:after="156" w:line="240" w:lineRule="auto"/>
              <w:jc w:val="center"/>
              <w:rPr>
                <w:rFonts w:ascii="宋体" w:hAnsi="宋体" w:cs="黑体"/>
              </w:rPr>
            </w:pPr>
          </w:p>
        </w:tc>
        <w:tc>
          <w:tcPr>
            <w:tcW w:w="1560" w:type="dxa"/>
            <w:shd w:val="clear" w:color="auto" w:fill="auto"/>
            <w:vAlign w:val="center"/>
          </w:tcPr>
          <w:p w:rsidR="007530FA" w:rsidRDefault="007530FA">
            <w:pPr>
              <w:spacing w:before="124" w:after="156" w:line="240" w:lineRule="auto"/>
              <w:jc w:val="center"/>
              <w:rPr>
                <w:rFonts w:ascii="宋体" w:hAnsi="宋体" w:cs="黑体"/>
              </w:rPr>
            </w:pPr>
          </w:p>
        </w:tc>
        <w:tc>
          <w:tcPr>
            <w:tcW w:w="1077" w:type="dxa"/>
            <w:shd w:val="clear" w:color="auto" w:fill="auto"/>
            <w:vAlign w:val="center"/>
          </w:tcPr>
          <w:p w:rsidR="007530FA" w:rsidRDefault="007530FA">
            <w:pPr>
              <w:spacing w:before="124" w:after="156" w:line="240" w:lineRule="auto"/>
              <w:jc w:val="center"/>
              <w:rPr>
                <w:rFonts w:ascii="宋体" w:hAnsi="宋体" w:cs="黑体"/>
              </w:rPr>
            </w:pPr>
          </w:p>
        </w:tc>
        <w:tc>
          <w:tcPr>
            <w:tcW w:w="925" w:type="dxa"/>
            <w:shd w:val="clear" w:color="auto" w:fill="auto"/>
            <w:vAlign w:val="center"/>
          </w:tcPr>
          <w:p w:rsidR="007530FA" w:rsidRDefault="007530FA">
            <w:pPr>
              <w:spacing w:before="124" w:after="156" w:line="240" w:lineRule="auto"/>
              <w:jc w:val="center"/>
              <w:rPr>
                <w:rFonts w:ascii="宋体" w:hAnsi="宋体" w:cs="黑体"/>
              </w:rPr>
            </w:pPr>
          </w:p>
        </w:tc>
        <w:tc>
          <w:tcPr>
            <w:tcW w:w="2845" w:type="dxa"/>
            <w:gridSpan w:val="2"/>
            <w:shd w:val="clear" w:color="auto" w:fill="auto"/>
            <w:vAlign w:val="center"/>
          </w:tcPr>
          <w:p w:rsidR="007530FA" w:rsidRDefault="007530FA">
            <w:pPr>
              <w:spacing w:before="124" w:after="156" w:line="240" w:lineRule="auto"/>
              <w:jc w:val="center"/>
              <w:rPr>
                <w:rFonts w:ascii="宋体" w:hAnsi="宋体" w:cs="黑体"/>
              </w:rPr>
            </w:pPr>
          </w:p>
        </w:tc>
      </w:tr>
      <w:tr w:rsidR="007530FA">
        <w:trPr>
          <w:trHeight w:hRule="exact" w:val="459"/>
          <w:jc w:val="center"/>
        </w:trPr>
        <w:tc>
          <w:tcPr>
            <w:tcW w:w="1603" w:type="dxa"/>
            <w:shd w:val="clear" w:color="auto" w:fill="auto"/>
            <w:vAlign w:val="center"/>
          </w:tcPr>
          <w:p w:rsidR="007530FA" w:rsidRDefault="007530FA">
            <w:pPr>
              <w:spacing w:before="124" w:after="156" w:line="240" w:lineRule="auto"/>
              <w:jc w:val="center"/>
              <w:rPr>
                <w:rFonts w:ascii="宋体" w:hAnsi="宋体" w:cs="黑体"/>
              </w:rPr>
            </w:pPr>
          </w:p>
        </w:tc>
        <w:tc>
          <w:tcPr>
            <w:tcW w:w="1560" w:type="dxa"/>
            <w:gridSpan w:val="2"/>
            <w:shd w:val="clear" w:color="auto" w:fill="auto"/>
            <w:vAlign w:val="center"/>
          </w:tcPr>
          <w:p w:rsidR="007530FA" w:rsidRDefault="007530FA">
            <w:pPr>
              <w:spacing w:before="124" w:after="156" w:line="240" w:lineRule="auto"/>
              <w:jc w:val="center"/>
              <w:rPr>
                <w:rFonts w:ascii="宋体" w:hAnsi="宋体" w:cs="黑体"/>
              </w:rPr>
            </w:pPr>
          </w:p>
        </w:tc>
        <w:tc>
          <w:tcPr>
            <w:tcW w:w="1560" w:type="dxa"/>
            <w:shd w:val="clear" w:color="auto" w:fill="auto"/>
            <w:vAlign w:val="center"/>
          </w:tcPr>
          <w:p w:rsidR="007530FA" w:rsidRDefault="007530FA">
            <w:pPr>
              <w:spacing w:before="124" w:after="156" w:line="240" w:lineRule="auto"/>
              <w:jc w:val="center"/>
              <w:rPr>
                <w:rFonts w:ascii="宋体" w:hAnsi="宋体" w:cs="黑体"/>
              </w:rPr>
            </w:pPr>
          </w:p>
        </w:tc>
        <w:tc>
          <w:tcPr>
            <w:tcW w:w="1077" w:type="dxa"/>
            <w:shd w:val="clear" w:color="auto" w:fill="auto"/>
            <w:vAlign w:val="center"/>
          </w:tcPr>
          <w:p w:rsidR="007530FA" w:rsidRDefault="007530FA">
            <w:pPr>
              <w:spacing w:before="124" w:after="156" w:line="240" w:lineRule="auto"/>
              <w:jc w:val="center"/>
              <w:rPr>
                <w:rFonts w:ascii="宋体" w:hAnsi="宋体" w:cs="黑体"/>
              </w:rPr>
            </w:pPr>
          </w:p>
        </w:tc>
        <w:tc>
          <w:tcPr>
            <w:tcW w:w="925" w:type="dxa"/>
            <w:shd w:val="clear" w:color="auto" w:fill="auto"/>
            <w:vAlign w:val="center"/>
          </w:tcPr>
          <w:p w:rsidR="007530FA" w:rsidRDefault="007530FA">
            <w:pPr>
              <w:spacing w:before="124" w:after="156" w:line="240" w:lineRule="auto"/>
              <w:jc w:val="center"/>
              <w:rPr>
                <w:rFonts w:ascii="宋体" w:hAnsi="宋体" w:cs="黑体"/>
              </w:rPr>
            </w:pPr>
          </w:p>
        </w:tc>
        <w:tc>
          <w:tcPr>
            <w:tcW w:w="2845" w:type="dxa"/>
            <w:gridSpan w:val="2"/>
            <w:shd w:val="clear" w:color="auto" w:fill="auto"/>
            <w:vAlign w:val="center"/>
          </w:tcPr>
          <w:p w:rsidR="007530FA" w:rsidRDefault="007530FA">
            <w:pPr>
              <w:spacing w:before="124" w:after="156" w:line="240" w:lineRule="auto"/>
              <w:jc w:val="center"/>
              <w:rPr>
                <w:rFonts w:ascii="宋体" w:hAnsi="宋体" w:cs="黑体"/>
              </w:rPr>
            </w:pPr>
          </w:p>
        </w:tc>
      </w:tr>
      <w:tr w:rsidR="007530FA">
        <w:trPr>
          <w:trHeight w:hRule="exact" w:val="459"/>
          <w:jc w:val="center"/>
        </w:trPr>
        <w:tc>
          <w:tcPr>
            <w:tcW w:w="1603" w:type="dxa"/>
            <w:shd w:val="clear" w:color="auto" w:fill="auto"/>
            <w:vAlign w:val="center"/>
          </w:tcPr>
          <w:p w:rsidR="007530FA" w:rsidRDefault="007530FA">
            <w:pPr>
              <w:spacing w:before="124" w:after="156" w:line="240" w:lineRule="auto"/>
              <w:jc w:val="center"/>
              <w:rPr>
                <w:rFonts w:ascii="宋体" w:hAnsi="宋体" w:cs="黑体"/>
              </w:rPr>
            </w:pPr>
          </w:p>
        </w:tc>
        <w:tc>
          <w:tcPr>
            <w:tcW w:w="1560" w:type="dxa"/>
            <w:gridSpan w:val="2"/>
            <w:shd w:val="clear" w:color="auto" w:fill="auto"/>
            <w:vAlign w:val="center"/>
          </w:tcPr>
          <w:p w:rsidR="007530FA" w:rsidRDefault="007530FA">
            <w:pPr>
              <w:spacing w:before="124" w:after="156" w:line="240" w:lineRule="auto"/>
              <w:jc w:val="center"/>
              <w:rPr>
                <w:rFonts w:ascii="宋体" w:hAnsi="宋体" w:cs="黑体"/>
              </w:rPr>
            </w:pPr>
          </w:p>
        </w:tc>
        <w:tc>
          <w:tcPr>
            <w:tcW w:w="1560" w:type="dxa"/>
            <w:shd w:val="clear" w:color="auto" w:fill="auto"/>
            <w:vAlign w:val="center"/>
          </w:tcPr>
          <w:p w:rsidR="007530FA" w:rsidRDefault="007530FA">
            <w:pPr>
              <w:spacing w:before="124" w:after="156" w:line="240" w:lineRule="auto"/>
              <w:jc w:val="center"/>
              <w:rPr>
                <w:rFonts w:ascii="宋体" w:hAnsi="宋体" w:cs="黑体"/>
              </w:rPr>
            </w:pPr>
          </w:p>
        </w:tc>
        <w:tc>
          <w:tcPr>
            <w:tcW w:w="1077" w:type="dxa"/>
            <w:shd w:val="clear" w:color="auto" w:fill="auto"/>
            <w:vAlign w:val="center"/>
          </w:tcPr>
          <w:p w:rsidR="007530FA" w:rsidRDefault="007530FA">
            <w:pPr>
              <w:spacing w:before="124" w:after="156" w:line="240" w:lineRule="auto"/>
              <w:jc w:val="center"/>
              <w:rPr>
                <w:rFonts w:ascii="宋体" w:hAnsi="宋体" w:cs="黑体"/>
              </w:rPr>
            </w:pPr>
          </w:p>
        </w:tc>
        <w:tc>
          <w:tcPr>
            <w:tcW w:w="925" w:type="dxa"/>
            <w:shd w:val="clear" w:color="auto" w:fill="auto"/>
            <w:vAlign w:val="center"/>
          </w:tcPr>
          <w:p w:rsidR="007530FA" w:rsidRDefault="007530FA">
            <w:pPr>
              <w:spacing w:before="124" w:after="156" w:line="240" w:lineRule="auto"/>
              <w:jc w:val="center"/>
              <w:rPr>
                <w:rFonts w:ascii="宋体" w:hAnsi="宋体" w:cs="黑体"/>
              </w:rPr>
            </w:pPr>
          </w:p>
        </w:tc>
        <w:tc>
          <w:tcPr>
            <w:tcW w:w="2845" w:type="dxa"/>
            <w:gridSpan w:val="2"/>
            <w:shd w:val="clear" w:color="auto" w:fill="auto"/>
            <w:vAlign w:val="center"/>
          </w:tcPr>
          <w:p w:rsidR="007530FA" w:rsidRDefault="007530FA">
            <w:pPr>
              <w:spacing w:before="124" w:after="156" w:line="240" w:lineRule="auto"/>
              <w:jc w:val="center"/>
              <w:rPr>
                <w:rFonts w:ascii="宋体" w:hAnsi="宋体" w:cs="黑体"/>
              </w:rPr>
            </w:pPr>
          </w:p>
        </w:tc>
      </w:tr>
    </w:tbl>
    <w:p w:rsidR="007530FA" w:rsidRDefault="007530FA">
      <w:pPr>
        <w:pStyle w:val="afffffa"/>
        <w:ind w:firstLine="420"/>
      </w:pPr>
    </w:p>
    <w:p w:rsidR="007530FA" w:rsidRDefault="005E732D">
      <w:pPr>
        <w:pStyle w:val="affffffffffff1"/>
        <w:framePr w:wrap="around" w:hAnchor="page" w:x="4095" w:y="163"/>
        <w:spacing w:before="156" w:after="156"/>
      </w:pPr>
      <w:r>
        <w:t>_________________________________</w:t>
      </w:r>
    </w:p>
    <w:p w:rsidR="007530FA" w:rsidRDefault="007530FA">
      <w:pPr>
        <w:pStyle w:val="afffffa"/>
        <w:ind w:firstLine="420"/>
      </w:pPr>
    </w:p>
    <w:p w:rsidR="007530FA" w:rsidRDefault="007530FA">
      <w:pPr>
        <w:pStyle w:val="afffffa"/>
        <w:ind w:firstLine="420"/>
      </w:pPr>
    </w:p>
    <w:bookmarkEnd w:id="69"/>
    <w:p w:rsidR="007530FA" w:rsidRDefault="007530FA">
      <w:pPr>
        <w:pStyle w:val="afffffa"/>
        <w:ind w:firstLine="420"/>
      </w:pPr>
    </w:p>
    <w:sectPr w:rsidR="007530FA">
      <w:pgSz w:w="11906" w:h="16838"/>
      <w:pgMar w:top="1871"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0B5F" w:rsidRDefault="00FF0B5F">
      <w:pPr>
        <w:spacing w:line="240" w:lineRule="auto"/>
      </w:pPr>
      <w:r>
        <w:separator/>
      </w:r>
    </w:p>
  </w:endnote>
  <w:endnote w:type="continuationSeparator" w:id="0">
    <w:p w:rsidR="00FF0B5F" w:rsidRDefault="00FF0B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30FA" w:rsidRDefault="005E732D">
    <w:pPr>
      <w:pStyle w:val="affff3"/>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30FA" w:rsidRDefault="007530FA">
    <w:pPr>
      <w:pStyle w:val="affff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30FA" w:rsidRDefault="007530FA">
    <w:pPr>
      <w:pStyle w:val="affff3"/>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30FA" w:rsidRDefault="005E732D">
    <w:pPr>
      <w:pStyle w:val="afffff7"/>
    </w:pPr>
    <w:r>
      <w:fldChar w:fldCharType="begin"/>
    </w:r>
    <w:r>
      <w:instrText>PAGE   \* MERGEFORMAT</w:instrText>
    </w:r>
    <w:r>
      <w:fldChar w:fldCharType="separate"/>
    </w:r>
    <w:r w:rsidR="00A348EC" w:rsidRPr="00A348EC">
      <w:rPr>
        <w:noProof/>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0B5F" w:rsidRDefault="00FF0B5F">
      <w:pPr>
        <w:spacing w:line="240" w:lineRule="auto"/>
      </w:pPr>
      <w:r>
        <w:separator/>
      </w:r>
    </w:p>
  </w:footnote>
  <w:footnote w:type="continuationSeparator" w:id="0">
    <w:p w:rsidR="00FF0B5F" w:rsidRDefault="00FF0B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30FA" w:rsidRDefault="007530FA">
    <w:pPr>
      <w:pStyle w:val="affff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30FA" w:rsidRDefault="005E732D">
    <w:pPr>
      <w:pStyle w:val="affff5"/>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30FA" w:rsidRDefault="007530FA">
    <w:pPr>
      <w:pStyle w:val="affff5"/>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30FA" w:rsidRDefault="005E732D">
    <w:pPr>
      <w:pStyle w:val="affff5"/>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A348EC">
      <w:rPr>
        <w:noProof/>
      </w:rPr>
      <w:t>DB14/T 1564—2024</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30FA" w:rsidRDefault="005E732D">
    <w:pPr>
      <w:pStyle w:val="affffff"/>
    </w:pPr>
    <w:r>
      <w:fldChar w:fldCharType="begin"/>
    </w:r>
    <w:r>
      <w:instrText xml:space="preserve"> STYLEREF  标准文件_文件编号  \* MERGEFORMAT </w:instrText>
    </w:r>
    <w:r>
      <w:fldChar w:fldCharType="separate"/>
    </w:r>
    <w:r w:rsidR="00A348EC">
      <w:rPr>
        <w:noProof/>
      </w:rPr>
      <w:t>DB14/T 1564</w:t>
    </w:r>
    <w:r w:rsidR="00A348EC">
      <w:rPr>
        <w:noProof/>
      </w:rPr>
      <w:t>—</w:t>
    </w:r>
    <w:r w:rsidR="00A348EC">
      <w:rPr>
        <w:noProof/>
      </w:rPr>
      <w:t>2024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0D983844"/>
    <w:multiLevelType w:val="multilevel"/>
    <w:tmpl w:val="0D983844"/>
    <w:lvl w:ilvl="0">
      <w:start w:val="1"/>
      <w:numFmt w:val="decimal"/>
      <w:pStyle w:val="af"/>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15:restartNumberingAfterBreak="0">
    <w:nsid w:val="1AD20F90"/>
    <w:multiLevelType w:val="multilevel"/>
    <w:tmpl w:val="1AD20F90"/>
    <w:lvl w:ilvl="0">
      <w:start w:val="1"/>
      <w:numFmt w:val="none"/>
      <w:pStyle w:val="af0"/>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1"/>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2"/>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1FC91163"/>
    <w:multiLevelType w:val="multilevel"/>
    <w:tmpl w:val="1FC91163"/>
    <w:lvl w:ilvl="0">
      <w:start w:val="1"/>
      <w:numFmt w:val="decimal"/>
      <w:pStyle w:val="af3"/>
      <w:suff w:val="nothing"/>
      <w:lvlText w:val="%1　"/>
      <w:lvlJc w:val="left"/>
      <w:pPr>
        <w:ind w:left="0" w:firstLine="0"/>
      </w:pPr>
      <w:rPr>
        <w:rFonts w:ascii="黑体" w:eastAsia="黑体" w:hAnsi="黑体" w:cs="黑体" w:hint="default"/>
        <w:b w:val="0"/>
        <w:i w:val="0"/>
        <w:sz w:val="21"/>
        <w:szCs w:val="21"/>
      </w:rPr>
    </w:lvl>
    <w:lvl w:ilvl="1">
      <w:start w:val="1"/>
      <w:numFmt w:val="decimal"/>
      <w:pStyle w:val="af4"/>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f5"/>
      <w:suff w:val="nothing"/>
      <w:lvlText w:val="%1.%2.%3　"/>
      <w:lvlJc w:val="left"/>
      <w:pPr>
        <w:ind w:left="1135"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568"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2C5917C3"/>
    <w:multiLevelType w:val="multilevel"/>
    <w:tmpl w:val="2C5917C3"/>
    <w:lvl w:ilvl="0">
      <w:start w:val="1"/>
      <w:numFmt w:val="none"/>
      <w:pStyle w:val="af7"/>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8"/>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15:restartNumberingAfterBreak="0">
    <w:nsid w:val="32F04FB2"/>
    <w:multiLevelType w:val="multilevel"/>
    <w:tmpl w:val="32F04FB2"/>
    <w:lvl w:ilvl="0">
      <w:start w:val="1"/>
      <w:numFmt w:val="lowerLetter"/>
      <w:pStyle w:val="af9"/>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44C50F90"/>
    <w:lvl w:ilvl="0">
      <w:start w:val="1"/>
      <w:numFmt w:val="lowerLetter"/>
      <w:pStyle w:val="afa"/>
      <w:lvlText w:val="%1)"/>
      <w:lvlJc w:val="left"/>
      <w:pPr>
        <w:tabs>
          <w:tab w:val="left" w:pos="851"/>
        </w:tabs>
        <w:ind w:left="851" w:hanging="426"/>
      </w:pPr>
      <w:rPr>
        <w:rFonts w:ascii="宋体" w:eastAsia="宋体" w:hAnsi="Times New Roman" w:hint="eastAsia"/>
        <w:sz w:val="21"/>
      </w:rPr>
    </w:lvl>
    <w:lvl w:ilvl="1">
      <w:start w:val="1"/>
      <w:numFmt w:val="decimal"/>
      <w:pStyle w:val="afb"/>
      <w:lvlText w:val="%2)"/>
      <w:lvlJc w:val="left"/>
      <w:pPr>
        <w:tabs>
          <w:tab w:val="left" w:pos="1276"/>
        </w:tabs>
        <w:ind w:left="1276" w:hanging="425"/>
      </w:pPr>
      <w:rPr>
        <w:rFonts w:ascii="宋体" w:eastAsia="宋体" w:hAnsi="Times New Roman" w:hint="eastAsia"/>
        <w:sz w:val="21"/>
      </w:rPr>
    </w:lvl>
    <w:lvl w:ilvl="2">
      <w:start w:val="1"/>
      <w:numFmt w:val="decimal"/>
      <w:pStyle w:val="afc"/>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48802D1C"/>
    <w:multiLevelType w:val="multilevel"/>
    <w:tmpl w:val="48802D1C"/>
    <w:lvl w:ilvl="0">
      <w:start w:val="1"/>
      <w:numFmt w:val="upperLetter"/>
      <w:pStyle w:val="afd"/>
      <w:lvlText w:val="%1"/>
      <w:lvlJc w:val="left"/>
      <w:pPr>
        <w:ind w:left="420" w:hanging="420"/>
      </w:pPr>
      <w:rPr>
        <w:rFonts w:hint="eastAsia"/>
      </w:rPr>
    </w:lvl>
    <w:lvl w:ilvl="1">
      <w:start w:val="1"/>
      <w:numFmt w:val="decimal"/>
      <w:pStyle w:val="afe"/>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4B733A5F"/>
    <w:lvl w:ilvl="0">
      <w:start w:val="1"/>
      <w:numFmt w:val="decimal"/>
      <w:pStyle w:val="aff"/>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15:restartNumberingAfterBreak="0">
    <w:nsid w:val="4E5D0534"/>
    <w:multiLevelType w:val="multilevel"/>
    <w:tmpl w:val="4E5D0534"/>
    <w:lvl w:ilvl="0">
      <w:start w:val="1"/>
      <w:numFmt w:val="decimal"/>
      <w:pStyle w:val="aff0"/>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4632751"/>
    <w:multiLevelType w:val="multilevel"/>
    <w:tmpl w:val="54632751"/>
    <w:lvl w:ilvl="0">
      <w:start w:val="1"/>
      <w:numFmt w:val="none"/>
      <w:pStyle w:val="aff1"/>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15:restartNumberingAfterBreak="0">
    <w:nsid w:val="557C2AF5"/>
    <w:multiLevelType w:val="multilevel"/>
    <w:tmpl w:val="557C2AF5"/>
    <w:lvl w:ilvl="0">
      <w:start w:val="1"/>
      <w:numFmt w:val="decimal"/>
      <w:pStyle w:val="aff2"/>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603797C"/>
    <w:multiLevelType w:val="multilevel"/>
    <w:tmpl w:val="5603797C"/>
    <w:lvl w:ilvl="0">
      <w:start w:val="1"/>
      <w:numFmt w:val="upperLetter"/>
      <w:pStyle w:val="aff3"/>
      <w:suff w:val="space"/>
      <w:lvlText w:val="%1"/>
      <w:lvlJc w:val="left"/>
      <w:pPr>
        <w:ind w:left="425" w:hanging="425"/>
      </w:pPr>
      <w:rPr>
        <w:rFonts w:hint="eastAsia"/>
      </w:rPr>
    </w:lvl>
    <w:lvl w:ilvl="1">
      <w:start w:val="1"/>
      <w:numFmt w:val="decimal"/>
      <w:pStyle w:val="aff4"/>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multilevel"/>
    <w:tmpl w:val="564D2089"/>
    <w:lvl w:ilvl="0">
      <w:start w:val="1"/>
      <w:numFmt w:val="none"/>
      <w:pStyle w:val="aff5"/>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644622F9"/>
    <w:multiLevelType w:val="multilevel"/>
    <w:tmpl w:val="644622F9"/>
    <w:lvl w:ilvl="0">
      <w:start w:val="1"/>
      <w:numFmt w:val="upperRoman"/>
      <w:pStyle w:val="aff6"/>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646260FA"/>
    <w:lvl w:ilvl="0">
      <w:start w:val="1"/>
      <w:numFmt w:val="decimal"/>
      <w:pStyle w:val="aff7"/>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7D3FBC"/>
    <w:lvl w:ilvl="0">
      <w:start w:val="1"/>
      <w:numFmt w:val="upperLetter"/>
      <w:pStyle w:val="aff8"/>
      <w:suff w:val="nothing"/>
      <w:lvlText w:val="附录%1"/>
      <w:lvlJc w:val="left"/>
      <w:pPr>
        <w:ind w:left="0" w:firstLine="0"/>
      </w:pPr>
      <w:rPr>
        <w:rFonts w:hint="eastAsia"/>
        <w:spacing w:val="100"/>
      </w:rPr>
    </w:lvl>
    <w:lvl w:ilvl="1">
      <w:start w:val="1"/>
      <w:numFmt w:val="decimal"/>
      <w:pStyle w:val="aff9"/>
      <w:suff w:val="nothing"/>
      <w:lvlText w:val="%1.%2　"/>
      <w:lvlJc w:val="left"/>
      <w:pPr>
        <w:ind w:left="0" w:firstLine="0"/>
      </w:pPr>
      <w:rPr>
        <w:rFonts w:ascii="黑体" w:eastAsia="黑体" w:hint="eastAsia"/>
        <w:b w:val="0"/>
        <w:i w:val="0"/>
        <w:sz w:val="21"/>
      </w:rPr>
    </w:lvl>
    <w:lvl w:ilvl="2">
      <w:start w:val="1"/>
      <w:numFmt w:val="decimal"/>
      <w:pStyle w:val="affa"/>
      <w:suff w:val="nothing"/>
      <w:lvlText w:val="%1.%2.%3　"/>
      <w:lvlJc w:val="left"/>
      <w:pPr>
        <w:ind w:left="0" w:firstLine="0"/>
      </w:pPr>
      <w:rPr>
        <w:rFonts w:ascii="黑体" w:eastAsia="黑体" w:hint="eastAsia"/>
        <w:b w:val="0"/>
        <w:i w:val="0"/>
        <w:sz w:val="21"/>
      </w:rPr>
    </w:lvl>
    <w:lvl w:ilvl="3">
      <w:start w:val="1"/>
      <w:numFmt w:val="decimal"/>
      <w:pStyle w:val="affb"/>
      <w:suff w:val="nothing"/>
      <w:lvlText w:val="%1.%2.%3.%4　"/>
      <w:lvlJc w:val="left"/>
      <w:pPr>
        <w:ind w:left="0" w:firstLine="0"/>
      </w:pPr>
      <w:rPr>
        <w:rFonts w:ascii="黑体" w:eastAsia="黑体" w:hint="eastAsia"/>
        <w:b w:val="0"/>
        <w:i w:val="0"/>
        <w:sz w:val="21"/>
      </w:rPr>
    </w:lvl>
    <w:lvl w:ilvl="4">
      <w:start w:val="1"/>
      <w:numFmt w:val="decimal"/>
      <w:pStyle w:val="affc"/>
      <w:suff w:val="nothing"/>
      <w:lvlText w:val="%1.%2.%3.%4.%5　"/>
      <w:lvlJc w:val="left"/>
      <w:pPr>
        <w:ind w:left="0" w:firstLine="0"/>
      </w:pPr>
      <w:rPr>
        <w:rFonts w:ascii="黑体" w:eastAsia="黑体" w:hint="eastAsia"/>
        <w:b w:val="0"/>
        <w:i w:val="0"/>
        <w:sz w:val="21"/>
      </w:rPr>
    </w:lvl>
    <w:lvl w:ilvl="5">
      <w:start w:val="1"/>
      <w:numFmt w:val="decimal"/>
      <w:pStyle w:val="affd"/>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fe"/>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ff"/>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CEA2025"/>
    <w:multiLevelType w:val="multilevel"/>
    <w:tmpl w:val="6CEA2025"/>
    <w:lvl w:ilvl="0">
      <w:start w:val="1"/>
      <w:numFmt w:val="none"/>
      <w:pStyle w:val="afff0"/>
      <w:suff w:val="nothing"/>
      <w:lvlText w:val="%1"/>
      <w:lvlJc w:val="left"/>
      <w:pPr>
        <w:ind w:left="0" w:firstLine="0"/>
      </w:pPr>
      <w:rPr>
        <w:rFonts w:hint="eastAsia"/>
      </w:rPr>
    </w:lvl>
    <w:lvl w:ilvl="1">
      <w:start w:val="1"/>
      <w:numFmt w:val="decimal"/>
      <w:pStyle w:val="afff1"/>
      <w:suff w:val="nothing"/>
      <w:lvlText w:val="%1%2　"/>
      <w:lvlJc w:val="left"/>
      <w:pPr>
        <w:ind w:left="0" w:firstLine="0"/>
      </w:pPr>
      <w:rPr>
        <w:rFonts w:ascii="黑体" w:eastAsia="黑体" w:hint="eastAsia"/>
        <w:b w:val="0"/>
        <w:i w:val="0"/>
        <w:sz w:val="21"/>
      </w:rPr>
    </w:lvl>
    <w:lvl w:ilvl="2">
      <w:start w:val="1"/>
      <w:numFmt w:val="decimal"/>
      <w:pStyle w:val="afff2"/>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3"/>
      <w:suff w:val="nothing"/>
      <w:lvlText w:val="%1%2.%3.%4　"/>
      <w:lvlJc w:val="left"/>
      <w:pPr>
        <w:ind w:left="0" w:firstLine="0"/>
      </w:pPr>
      <w:rPr>
        <w:rFonts w:ascii="黑体" w:eastAsia="黑体" w:hint="eastAsia"/>
        <w:b w:val="0"/>
        <w:i w:val="0"/>
        <w:sz w:val="21"/>
      </w:rPr>
    </w:lvl>
    <w:lvl w:ilvl="4">
      <w:start w:val="1"/>
      <w:numFmt w:val="decimal"/>
      <w:pStyle w:val="afff4"/>
      <w:suff w:val="nothing"/>
      <w:lvlText w:val="%1%2.%3.%4.%5　"/>
      <w:lvlJc w:val="left"/>
      <w:pPr>
        <w:ind w:left="0" w:firstLine="0"/>
      </w:pPr>
      <w:rPr>
        <w:rFonts w:ascii="黑体" w:eastAsia="黑体" w:hint="eastAsia"/>
        <w:b w:val="0"/>
        <w:i w:val="0"/>
        <w:sz w:val="21"/>
      </w:rPr>
    </w:lvl>
    <w:lvl w:ilvl="5">
      <w:start w:val="1"/>
      <w:numFmt w:val="decimal"/>
      <w:pStyle w:val="afff5"/>
      <w:suff w:val="nothing"/>
      <w:lvlText w:val="%1%2.%3.%4.%5.%6　"/>
      <w:lvlJc w:val="left"/>
      <w:pPr>
        <w:ind w:left="0" w:firstLine="0"/>
      </w:pPr>
      <w:rPr>
        <w:rFonts w:ascii="黑体" w:eastAsia="黑体" w:hint="eastAsia"/>
        <w:b w:val="0"/>
        <w:i w:val="0"/>
        <w:sz w:val="21"/>
      </w:rPr>
    </w:lvl>
    <w:lvl w:ilvl="6">
      <w:start w:val="1"/>
      <w:numFmt w:val="decimal"/>
      <w:pStyle w:val="afff6"/>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15:restartNumberingAfterBreak="0">
    <w:nsid w:val="6DBF04F4"/>
    <w:multiLevelType w:val="multilevel"/>
    <w:tmpl w:val="6DBF04F4"/>
    <w:lvl w:ilvl="0">
      <w:start w:val="1"/>
      <w:numFmt w:val="none"/>
      <w:pStyle w:val="afff7"/>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15:restartNumberingAfterBreak="0">
    <w:nsid w:val="6DF35F19"/>
    <w:multiLevelType w:val="multilevel"/>
    <w:tmpl w:val="6DF35F19"/>
    <w:lvl w:ilvl="0">
      <w:start w:val="1"/>
      <w:numFmt w:val="decimal"/>
      <w:pStyle w:val="afff8"/>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15:restartNumberingAfterBreak="0">
    <w:nsid w:val="76933334"/>
    <w:multiLevelType w:val="multilevel"/>
    <w:tmpl w:val="76933334"/>
    <w:lvl w:ilvl="0">
      <w:start w:val="1"/>
      <w:numFmt w:val="none"/>
      <w:pStyle w:val="afff9"/>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9"/>
  </w:num>
  <w:num w:numId="3">
    <w:abstractNumId w:val="5"/>
  </w:num>
  <w:num w:numId="4">
    <w:abstractNumId w:val="25"/>
  </w:num>
  <w:num w:numId="5">
    <w:abstractNumId w:val="20"/>
  </w:num>
  <w:num w:numId="6">
    <w:abstractNumId w:val="15"/>
  </w:num>
  <w:num w:numId="7">
    <w:abstractNumId w:val="9"/>
  </w:num>
  <w:num w:numId="8">
    <w:abstractNumId w:val="3"/>
  </w:num>
  <w:num w:numId="9">
    <w:abstractNumId w:val="10"/>
  </w:num>
  <w:num w:numId="10">
    <w:abstractNumId w:val="18"/>
  </w:num>
  <w:num w:numId="11">
    <w:abstractNumId w:val="27"/>
  </w:num>
  <w:num w:numId="12">
    <w:abstractNumId w:val="13"/>
  </w:num>
  <w:num w:numId="13">
    <w:abstractNumId w:val="14"/>
  </w:num>
  <w:num w:numId="14">
    <w:abstractNumId w:val="8"/>
  </w:num>
  <w:num w:numId="15">
    <w:abstractNumId w:val="21"/>
  </w:num>
  <w:num w:numId="16">
    <w:abstractNumId w:val="23"/>
  </w:num>
  <w:num w:numId="17">
    <w:abstractNumId w:val="19"/>
  </w:num>
  <w:num w:numId="18">
    <w:abstractNumId w:val="31"/>
  </w:num>
  <w:num w:numId="19">
    <w:abstractNumId w:val="17"/>
  </w:num>
  <w:num w:numId="20">
    <w:abstractNumId w:val="1"/>
  </w:num>
  <w:num w:numId="21">
    <w:abstractNumId w:val="12"/>
  </w:num>
  <w:num w:numId="22">
    <w:abstractNumId w:val="32"/>
  </w:num>
  <w:num w:numId="23">
    <w:abstractNumId w:val="22"/>
  </w:num>
  <w:num w:numId="24">
    <w:abstractNumId w:val="6"/>
  </w:num>
  <w:num w:numId="25">
    <w:abstractNumId w:val="28"/>
  </w:num>
  <w:num w:numId="26">
    <w:abstractNumId w:val="30"/>
  </w:num>
  <w:num w:numId="27">
    <w:abstractNumId w:val="2"/>
  </w:num>
  <w:num w:numId="28">
    <w:abstractNumId w:val="4"/>
  </w:num>
  <w:num w:numId="29">
    <w:abstractNumId w:val="16"/>
  </w:num>
  <w:num w:numId="30">
    <w:abstractNumId w:val="26"/>
  </w:num>
  <w:num w:numId="31">
    <w:abstractNumId w:val="24"/>
  </w:num>
  <w:num w:numId="32">
    <w:abstractNumId w:val="11"/>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HpekWiY4lvHKJUSmgxwwM/y2+10BSJoQj+cZdgddYBUL18j7wUahzYnrONmjHmoYHqJj5PfzUDkxIaTrwNZCOg==" w:salt="zVVY72fvDuZamMwT88UyN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15C"/>
    <w:rsid w:val="0000040A"/>
    <w:rsid w:val="00000A94"/>
    <w:rsid w:val="00001972"/>
    <w:rsid w:val="00001D9A"/>
    <w:rsid w:val="00007B3A"/>
    <w:rsid w:val="000107E0"/>
    <w:rsid w:val="00011FDE"/>
    <w:rsid w:val="00012FFD"/>
    <w:rsid w:val="00014162"/>
    <w:rsid w:val="00014340"/>
    <w:rsid w:val="00016A9C"/>
    <w:rsid w:val="00020804"/>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315C"/>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FBC"/>
    <w:rsid w:val="004C3F1D"/>
    <w:rsid w:val="004C458D"/>
    <w:rsid w:val="004C67E0"/>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32D"/>
    <w:rsid w:val="005E7664"/>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37FD5"/>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1794"/>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30FA"/>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3B3E"/>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48EC"/>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1F98"/>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2CA"/>
    <w:rsid w:val="00E51387"/>
    <w:rsid w:val="00E51E68"/>
    <w:rsid w:val="00E52EFD"/>
    <w:rsid w:val="00E5408A"/>
    <w:rsid w:val="00E56800"/>
    <w:rsid w:val="00E60C63"/>
    <w:rsid w:val="00E62FF9"/>
    <w:rsid w:val="00E635D6"/>
    <w:rsid w:val="00E639BC"/>
    <w:rsid w:val="00E664CC"/>
    <w:rsid w:val="00E70388"/>
    <w:rsid w:val="00E70F92"/>
    <w:rsid w:val="00E7486B"/>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47CCD"/>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0B5F"/>
    <w:rsid w:val="00FF3E7D"/>
    <w:rsid w:val="00FF5B99"/>
    <w:rsid w:val="00FF730C"/>
    <w:rsid w:val="00FF73F4"/>
    <w:rsid w:val="00FF7CE4"/>
    <w:rsid w:val="00FF7E39"/>
    <w:rsid w:val="09BF2BDD"/>
    <w:rsid w:val="1252300F"/>
    <w:rsid w:val="29F016E0"/>
    <w:rsid w:val="3F2D60C3"/>
    <w:rsid w:val="43E863F0"/>
    <w:rsid w:val="4B7C31F4"/>
    <w:rsid w:val="531C5B61"/>
    <w:rsid w:val="53A21EA6"/>
    <w:rsid w:val="5A11435A"/>
    <w:rsid w:val="5EAD6637"/>
    <w:rsid w:val="7B8A7C0A"/>
    <w:rsid w:val="7D1A3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0088290"/>
  <w15:docId w15:val="{973CE6DB-9B96-4C71-9499-875D0EFD5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a">
    <w:name w:val="Normal"/>
    <w:qFormat/>
    <w:pPr>
      <w:widowControl w:val="0"/>
      <w:adjustRightInd w:val="0"/>
      <w:spacing w:line="400" w:lineRule="exact"/>
      <w:jc w:val="both"/>
    </w:pPr>
    <w:rPr>
      <w:kern w:val="2"/>
      <w:sz w:val="21"/>
      <w:szCs w:val="21"/>
    </w:rPr>
  </w:style>
  <w:style w:type="paragraph" w:styleId="1">
    <w:name w:val="heading 1"/>
    <w:basedOn w:val="afffa"/>
    <w:next w:val="afffa"/>
    <w:link w:val="10"/>
    <w:qFormat/>
    <w:pPr>
      <w:keepNext/>
      <w:keepLines/>
      <w:spacing w:before="340" w:after="330" w:line="578" w:lineRule="auto"/>
      <w:outlineLvl w:val="0"/>
    </w:pPr>
    <w:rPr>
      <w:b/>
      <w:bCs/>
      <w:kern w:val="44"/>
      <w:sz w:val="44"/>
      <w:szCs w:val="44"/>
    </w:rPr>
  </w:style>
  <w:style w:type="paragraph" w:styleId="22">
    <w:name w:val="heading 2"/>
    <w:basedOn w:val="afffa"/>
    <w:next w:val="afffa"/>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a"/>
    <w:next w:val="afffa"/>
    <w:link w:val="30"/>
    <w:qFormat/>
    <w:pPr>
      <w:keepNext/>
      <w:keepLines/>
      <w:spacing w:before="260" w:after="260" w:line="416" w:lineRule="auto"/>
      <w:outlineLvl w:val="2"/>
    </w:pPr>
    <w:rPr>
      <w:b/>
      <w:bCs/>
      <w:sz w:val="32"/>
      <w:szCs w:val="32"/>
    </w:rPr>
  </w:style>
  <w:style w:type="paragraph" w:styleId="4">
    <w:name w:val="heading 4"/>
    <w:basedOn w:val="afffa"/>
    <w:next w:val="afffa"/>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a"/>
    <w:next w:val="afffa"/>
    <w:link w:val="50"/>
    <w:qFormat/>
    <w:pPr>
      <w:keepNext/>
      <w:keepLines/>
      <w:adjustRightInd/>
      <w:spacing w:before="280" w:after="290" w:line="376" w:lineRule="auto"/>
      <w:outlineLvl w:val="4"/>
    </w:pPr>
    <w:rPr>
      <w:b/>
      <w:bCs/>
      <w:sz w:val="28"/>
      <w:szCs w:val="28"/>
    </w:rPr>
  </w:style>
  <w:style w:type="paragraph" w:styleId="6">
    <w:name w:val="heading 6"/>
    <w:basedOn w:val="afffa"/>
    <w:next w:val="afffa"/>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a"/>
    <w:next w:val="afffa"/>
    <w:link w:val="70"/>
    <w:qFormat/>
    <w:pPr>
      <w:keepNext/>
      <w:keepLines/>
      <w:adjustRightInd/>
      <w:spacing w:before="240" w:after="64" w:line="320" w:lineRule="auto"/>
      <w:outlineLvl w:val="6"/>
    </w:pPr>
    <w:rPr>
      <w:b/>
      <w:bCs/>
      <w:sz w:val="24"/>
      <w:szCs w:val="24"/>
    </w:rPr>
  </w:style>
  <w:style w:type="paragraph" w:styleId="8">
    <w:name w:val="heading 8"/>
    <w:basedOn w:val="afffa"/>
    <w:next w:val="afffa"/>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a"/>
    <w:next w:val="afffa"/>
    <w:link w:val="90"/>
    <w:qFormat/>
    <w:pPr>
      <w:keepNext/>
      <w:keepLines/>
      <w:adjustRightInd/>
      <w:spacing w:before="240" w:after="64" w:line="320" w:lineRule="auto"/>
      <w:outlineLvl w:val="8"/>
    </w:pPr>
    <w:rPr>
      <w:rFonts w:ascii="Arial" w:eastAsia="黑体" w:hAnsi="Arial"/>
    </w:rPr>
  </w:style>
  <w:style w:type="character" w:default="1" w:styleId="afffb">
    <w:name w:val="Default Paragraph Font"/>
    <w:uiPriority w:val="1"/>
    <w:semiHidden/>
    <w:unhideWhenUsed/>
  </w:style>
  <w:style w:type="table" w:default="1" w:styleId="afffc">
    <w:name w:val="Normal Table"/>
    <w:uiPriority w:val="99"/>
    <w:semiHidden/>
    <w:unhideWhenUsed/>
    <w:tblPr>
      <w:tblInd w:w="0" w:type="dxa"/>
      <w:tblCellMar>
        <w:top w:w="0" w:type="dxa"/>
        <w:left w:w="108" w:type="dxa"/>
        <w:bottom w:w="0" w:type="dxa"/>
        <w:right w:w="108" w:type="dxa"/>
      </w:tblCellMar>
    </w:tblPr>
  </w:style>
  <w:style w:type="numbering" w:default="1" w:styleId="afffd">
    <w:name w:val="No List"/>
    <w:uiPriority w:val="99"/>
    <w:semiHidden/>
    <w:unhideWhenUsed/>
  </w:style>
  <w:style w:type="paragraph" w:styleId="71">
    <w:name w:val="toc 7"/>
    <w:basedOn w:val="afffa"/>
    <w:next w:val="afffa"/>
    <w:uiPriority w:val="39"/>
    <w:unhideWhenUsed/>
    <w:qFormat/>
    <w:pPr>
      <w:tabs>
        <w:tab w:val="right" w:leader="dot" w:pos="9344"/>
      </w:tabs>
      <w:spacing w:line="300" w:lineRule="exact"/>
      <w:ind w:left="1259"/>
    </w:pPr>
    <w:rPr>
      <w:rFonts w:ascii="宋体"/>
    </w:rPr>
  </w:style>
  <w:style w:type="paragraph" w:styleId="afffe">
    <w:name w:val="Normal Indent"/>
    <w:basedOn w:val="afffa"/>
    <w:qFormat/>
    <w:pPr>
      <w:ind w:firstLine="420"/>
    </w:pPr>
  </w:style>
  <w:style w:type="paragraph" w:styleId="affff">
    <w:name w:val="Body Text"/>
    <w:basedOn w:val="afffa"/>
    <w:link w:val="affff0"/>
    <w:qFormat/>
    <w:pPr>
      <w:spacing w:after="120"/>
    </w:pPr>
  </w:style>
  <w:style w:type="paragraph" w:styleId="51">
    <w:name w:val="toc 5"/>
    <w:basedOn w:val="afffa"/>
    <w:next w:val="afffa"/>
    <w:uiPriority w:val="39"/>
    <w:unhideWhenUsed/>
    <w:qFormat/>
    <w:pPr>
      <w:ind w:left="839"/>
    </w:pPr>
    <w:rPr>
      <w:rFonts w:ascii="宋体"/>
    </w:rPr>
  </w:style>
  <w:style w:type="paragraph" w:styleId="31">
    <w:name w:val="toc 3"/>
    <w:basedOn w:val="afffa"/>
    <w:next w:val="afffa"/>
    <w:uiPriority w:val="39"/>
    <w:unhideWhenUsed/>
    <w:qFormat/>
    <w:pPr>
      <w:spacing w:line="300" w:lineRule="exact"/>
      <w:ind w:left="420"/>
    </w:pPr>
    <w:rPr>
      <w:rFonts w:ascii="宋体"/>
    </w:rPr>
  </w:style>
  <w:style w:type="paragraph" w:styleId="affff1">
    <w:name w:val="Balloon Text"/>
    <w:basedOn w:val="afffa"/>
    <w:link w:val="affff2"/>
    <w:uiPriority w:val="99"/>
    <w:semiHidden/>
    <w:unhideWhenUsed/>
    <w:qFormat/>
    <w:rPr>
      <w:sz w:val="18"/>
      <w:szCs w:val="18"/>
    </w:rPr>
  </w:style>
  <w:style w:type="paragraph" w:styleId="affff3">
    <w:name w:val="footer"/>
    <w:basedOn w:val="afffa"/>
    <w:link w:val="affff4"/>
    <w:uiPriority w:val="99"/>
    <w:qFormat/>
    <w:pPr>
      <w:tabs>
        <w:tab w:val="center" w:pos="4153"/>
        <w:tab w:val="right" w:pos="8306"/>
      </w:tabs>
      <w:adjustRightInd/>
      <w:snapToGrid w:val="0"/>
      <w:spacing w:line="240" w:lineRule="auto"/>
      <w:jc w:val="right"/>
    </w:pPr>
    <w:rPr>
      <w:rFonts w:ascii="宋体"/>
      <w:sz w:val="18"/>
      <w:szCs w:val="18"/>
    </w:rPr>
  </w:style>
  <w:style w:type="paragraph" w:styleId="affff5">
    <w:name w:val="header"/>
    <w:basedOn w:val="afffa"/>
    <w:link w:val="affff6"/>
    <w:uiPriority w:val="99"/>
    <w:qFormat/>
    <w:pPr>
      <w:tabs>
        <w:tab w:val="center" w:pos="4153"/>
        <w:tab w:val="right" w:pos="8306"/>
      </w:tabs>
      <w:adjustRightInd/>
      <w:snapToGrid w:val="0"/>
      <w:jc w:val="center"/>
    </w:pPr>
    <w:rPr>
      <w:sz w:val="18"/>
      <w:szCs w:val="18"/>
    </w:rPr>
  </w:style>
  <w:style w:type="paragraph" w:styleId="11">
    <w:name w:val="toc 1"/>
    <w:basedOn w:val="afffa"/>
    <w:next w:val="afffa"/>
    <w:uiPriority w:val="39"/>
    <w:unhideWhenUsed/>
    <w:qFormat/>
    <w:rPr>
      <w:rFonts w:ascii="宋体"/>
    </w:rPr>
  </w:style>
  <w:style w:type="paragraph" w:styleId="41">
    <w:name w:val="toc 4"/>
    <w:basedOn w:val="afffa"/>
    <w:next w:val="afffa"/>
    <w:uiPriority w:val="39"/>
    <w:unhideWhenUsed/>
    <w:pPr>
      <w:tabs>
        <w:tab w:val="right" w:leader="dot" w:pos="9344"/>
      </w:tabs>
      <w:spacing w:line="300" w:lineRule="exact"/>
      <w:ind w:left="629"/>
    </w:pPr>
    <w:rPr>
      <w:rFonts w:ascii="宋体"/>
    </w:rPr>
  </w:style>
  <w:style w:type="paragraph" w:styleId="affff7">
    <w:name w:val="footnote text"/>
    <w:basedOn w:val="afffa"/>
    <w:next w:val="afffa"/>
    <w:link w:val="affff8"/>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a"/>
    <w:next w:val="afffa"/>
    <w:uiPriority w:val="39"/>
    <w:unhideWhenUsed/>
    <w:qFormat/>
    <w:pPr>
      <w:spacing w:line="300" w:lineRule="exact"/>
      <w:ind w:left="1049"/>
    </w:pPr>
    <w:rPr>
      <w:rFonts w:ascii="宋体"/>
    </w:rPr>
  </w:style>
  <w:style w:type="paragraph" w:styleId="affff9">
    <w:name w:val="table of figures"/>
    <w:basedOn w:val="afffa"/>
    <w:next w:val="afffa"/>
    <w:semiHidden/>
    <w:qFormat/>
    <w:pPr>
      <w:adjustRightInd/>
      <w:spacing w:line="240" w:lineRule="auto"/>
      <w:jc w:val="left"/>
    </w:pPr>
    <w:rPr>
      <w:szCs w:val="24"/>
    </w:rPr>
  </w:style>
  <w:style w:type="paragraph" w:styleId="24">
    <w:name w:val="toc 2"/>
    <w:basedOn w:val="afffa"/>
    <w:next w:val="afffa"/>
    <w:uiPriority w:val="39"/>
    <w:unhideWhenUsed/>
    <w:qFormat/>
    <w:pPr>
      <w:tabs>
        <w:tab w:val="right" w:leader="dot" w:pos="9344"/>
      </w:tabs>
      <w:spacing w:line="300" w:lineRule="exact"/>
      <w:ind w:left="210"/>
    </w:pPr>
    <w:rPr>
      <w:rFonts w:ascii="宋体"/>
    </w:rPr>
  </w:style>
  <w:style w:type="paragraph" w:styleId="affffa">
    <w:name w:val="Title"/>
    <w:basedOn w:val="afffa"/>
    <w:link w:val="affffb"/>
    <w:qFormat/>
    <w:pPr>
      <w:spacing w:before="240" w:after="60"/>
      <w:jc w:val="center"/>
      <w:outlineLvl w:val="0"/>
    </w:pPr>
    <w:rPr>
      <w:rFonts w:ascii="Arial" w:hAnsi="Arial" w:cs="Arial"/>
      <w:b/>
      <w:bCs/>
      <w:sz w:val="32"/>
      <w:szCs w:val="32"/>
    </w:rPr>
  </w:style>
  <w:style w:type="character" w:styleId="affffc">
    <w:name w:val="Strong"/>
    <w:uiPriority w:val="22"/>
    <w:qFormat/>
    <w:rPr>
      <w:b/>
      <w:bCs/>
    </w:rPr>
  </w:style>
  <w:style w:type="character" w:styleId="affffd">
    <w:name w:val="page number"/>
    <w:qFormat/>
    <w:rPr>
      <w:rFonts w:ascii="宋体" w:eastAsia="宋体" w:hAnsi="Times New Roman"/>
      <w:sz w:val="18"/>
    </w:rPr>
  </w:style>
  <w:style w:type="character" w:styleId="affffe">
    <w:name w:val="Emphasis"/>
    <w:uiPriority w:val="20"/>
    <w:qFormat/>
    <w:rPr>
      <w:i/>
      <w:iCs/>
    </w:rPr>
  </w:style>
  <w:style w:type="character" w:styleId="afffff">
    <w:name w:val="Hyperlink"/>
    <w:uiPriority w:val="99"/>
    <w:qFormat/>
    <w:rPr>
      <w:rFonts w:ascii="宋体" w:eastAsia="宋体" w:hAnsi="Times New Roman"/>
      <w:color w:val="auto"/>
      <w:spacing w:val="0"/>
      <w:w w:val="100"/>
      <w:position w:val="0"/>
      <w:sz w:val="21"/>
      <w:u w:val="none"/>
      <w:vertAlign w:val="baseline"/>
    </w:rPr>
  </w:style>
  <w:style w:type="character" w:styleId="afffff0">
    <w:name w:val="footnote reference"/>
    <w:semiHidden/>
    <w:qFormat/>
    <w:rPr>
      <w:rFonts w:ascii="宋体" w:eastAsia="宋体" w:hAnsi="宋体" w:cs="Times New Roman"/>
      <w:spacing w:val="0"/>
      <w:sz w:val="18"/>
      <w:vertAlign w:val="superscript"/>
    </w:rPr>
  </w:style>
  <w:style w:type="table" w:styleId="afffff1">
    <w:name w:val="Table Grid"/>
    <w:basedOn w:val="afffc"/>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6">
    <w:name w:val="页眉 字符"/>
    <w:link w:val="affff5"/>
    <w:uiPriority w:val="99"/>
    <w:qFormat/>
    <w:rPr>
      <w:rFonts w:ascii="Times New Roman" w:eastAsia="宋体" w:hAnsi="Times New Roman" w:cs="Times New Roman"/>
      <w:sz w:val="18"/>
      <w:szCs w:val="18"/>
    </w:rPr>
  </w:style>
  <w:style w:type="character" w:customStyle="1" w:styleId="affff4">
    <w:name w:val="页脚 字符"/>
    <w:link w:val="affff3"/>
    <w:uiPriority w:val="99"/>
    <w:qFormat/>
    <w:rPr>
      <w:rFonts w:ascii="宋体" w:eastAsia="宋体" w:hAnsi="Times New Roman" w:cs="Times New Roman"/>
      <w:sz w:val="18"/>
      <w:szCs w:val="18"/>
    </w:rPr>
  </w:style>
  <w:style w:type="character" w:customStyle="1" w:styleId="affff2">
    <w:name w:val="批注框文本 字符"/>
    <w:link w:val="affff1"/>
    <w:uiPriority w:val="99"/>
    <w:semiHidden/>
    <w:qFormat/>
    <w:rPr>
      <w:sz w:val="18"/>
      <w:szCs w:val="18"/>
    </w:rPr>
  </w:style>
  <w:style w:type="paragraph" w:styleId="afffff2">
    <w:name w:val="Quote"/>
    <w:basedOn w:val="afffa"/>
    <w:next w:val="afffa"/>
    <w:link w:val="afffff3"/>
    <w:uiPriority w:val="29"/>
    <w:qFormat/>
    <w:rPr>
      <w:i/>
      <w:iCs/>
      <w:color w:val="000000"/>
    </w:rPr>
  </w:style>
  <w:style w:type="character" w:customStyle="1" w:styleId="afffff3">
    <w:name w:val="引用 字符"/>
    <w:link w:val="afffff2"/>
    <w:uiPriority w:val="29"/>
    <w:qFormat/>
    <w:rPr>
      <w:i/>
      <w:iCs/>
      <w:color w:val="000000"/>
    </w:rPr>
  </w:style>
  <w:style w:type="character" w:customStyle="1" w:styleId="affffb">
    <w:name w:val="标题 字符"/>
    <w:link w:val="affffa"/>
    <w:qFormat/>
    <w:rPr>
      <w:rFonts w:ascii="Arial" w:eastAsia="宋体" w:hAnsi="Arial" w:cs="Arial"/>
      <w:b/>
      <w:bCs/>
      <w:sz w:val="32"/>
      <w:szCs w:val="32"/>
    </w:rPr>
  </w:style>
  <w:style w:type="paragraph" w:customStyle="1" w:styleId="afffff4">
    <w:name w:val="标准标志"/>
    <w:next w:val="afffa"/>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5">
    <w:name w:val="标准称谓"/>
    <w:next w:val="afffa"/>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6">
    <w:name w:val="标准文件_页脚偶数页"/>
    <w:qFormat/>
    <w:pPr>
      <w:ind w:left="227"/>
    </w:pPr>
    <w:rPr>
      <w:rFonts w:ascii="宋体" w:hAnsi="Times New Roman"/>
      <w:sz w:val="18"/>
    </w:rPr>
  </w:style>
  <w:style w:type="paragraph" w:customStyle="1" w:styleId="afffff7">
    <w:name w:val="标准文件_页脚奇数页"/>
    <w:qFormat/>
    <w:pPr>
      <w:ind w:right="227"/>
      <w:jc w:val="right"/>
    </w:pPr>
    <w:rPr>
      <w:rFonts w:ascii="宋体" w:hAnsi="Times New Roman"/>
      <w:sz w:val="18"/>
    </w:rPr>
  </w:style>
  <w:style w:type="paragraph" w:customStyle="1" w:styleId="afffff8">
    <w:name w:val="标准书眉一"/>
    <w:qFormat/>
    <w:pPr>
      <w:jc w:val="both"/>
    </w:pPr>
    <w:rPr>
      <w:rFonts w:ascii="Times New Roman" w:hAnsi="Times New Roman"/>
    </w:rPr>
  </w:style>
  <w:style w:type="paragraph" w:customStyle="1" w:styleId="ICS">
    <w:name w:val="标准文件_ICS"/>
    <w:basedOn w:val="afffa"/>
    <w:qFormat/>
    <w:pPr>
      <w:spacing w:line="0" w:lineRule="atLeast"/>
    </w:pPr>
    <w:rPr>
      <w:rFonts w:ascii="黑体" w:eastAsia="黑体" w:hAnsi="宋体"/>
    </w:rPr>
  </w:style>
  <w:style w:type="paragraph" w:customStyle="1" w:styleId="afffff9">
    <w:name w:val="标准文件_标准正文"/>
    <w:basedOn w:val="afffa"/>
    <w:next w:val="afffffa"/>
    <w:qFormat/>
    <w:pPr>
      <w:snapToGrid w:val="0"/>
      <w:ind w:firstLineChars="200" w:firstLine="200"/>
    </w:pPr>
    <w:rPr>
      <w:kern w:val="0"/>
    </w:rPr>
  </w:style>
  <w:style w:type="paragraph" w:customStyle="1" w:styleId="afffffa">
    <w:name w:val="标准文件_段"/>
    <w:link w:val="Char"/>
    <w:qFormat/>
    <w:pPr>
      <w:autoSpaceDE w:val="0"/>
      <w:autoSpaceDN w:val="0"/>
      <w:ind w:firstLineChars="200" w:firstLine="200"/>
      <w:jc w:val="both"/>
    </w:pPr>
    <w:rPr>
      <w:rFonts w:ascii="宋体" w:hAnsi="Times New Roman"/>
      <w:sz w:val="21"/>
    </w:rPr>
  </w:style>
  <w:style w:type="paragraph" w:customStyle="1" w:styleId="afffffb">
    <w:name w:val="标准文件_版本"/>
    <w:basedOn w:val="afffff9"/>
    <w:qFormat/>
    <w:pPr>
      <w:adjustRightInd/>
      <w:snapToGrid/>
      <w:ind w:firstLineChars="0" w:firstLine="0"/>
    </w:pPr>
    <w:rPr>
      <w:rFonts w:ascii="宋体" w:hAnsi="宋体"/>
      <w:kern w:val="2"/>
    </w:rPr>
  </w:style>
  <w:style w:type="paragraph" w:customStyle="1" w:styleId="afffffc">
    <w:name w:val="标准文件_标准部门"/>
    <w:basedOn w:val="afffa"/>
    <w:pPr>
      <w:jc w:val="center"/>
    </w:pPr>
    <w:rPr>
      <w:rFonts w:ascii="黑体" w:eastAsia="黑体"/>
      <w:kern w:val="0"/>
      <w:sz w:val="44"/>
    </w:rPr>
  </w:style>
  <w:style w:type="paragraph" w:customStyle="1" w:styleId="afffffd">
    <w:name w:val="标准文件_标准代替"/>
    <w:basedOn w:val="afffa"/>
    <w:next w:val="afffa"/>
    <w:pPr>
      <w:spacing w:line="310" w:lineRule="exact"/>
      <w:jc w:val="right"/>
    </w:pPr>
    <w:rPr>
      <w:rFonts w:ascii="宋体" w:hAnsi="宋体"/>
      <w:kern w:val="0"/>
    </w:rPr>
  </w:style>
  <w:style w:type="paragraph" w:customStyle="1" w:styleId="afffffe">
    <w:name w:val="标准文件_标准名称标题"/>
    <w:basedOn w:val="afffa"/>
    <w:next w:val="afffa"/>
    <w:pPr>
      <w:widowControl/>
      <w:shd w:val="clear" w:color="FFFFFF" w:fill="FFFFFF"/>
      <w:adjustRightInd/>
      <w:spacing w:before="640" w:after="100"/>
      <w:jc w:val="center"/>
    </w:pPr>
    <w:rPr>
      <w:rFonts w:ascii="黑体" w:eastAsia="黑体"/>
      <w:kern w:val="0"/>
      <w:sz w:val="32"/>
    </w:rPr>
  </w:style>
  <w:style w:type="paragraph" w:customStyle="1" w:styleId="affffff">
    <w:name w:val="标准文件_页眉奇数页"/>
    <w:next w:val="afffa"/>
    <w:pPr>
      <w:tabs>
        <w:tab w:val="center" w:pos="4154"/>
        <w:tab w:val="right" w:pos="8306"/>
      </w:tabs>
      <w:spacing w:after="120"/>
      <w:jc w:val="right"/>
    </w:pPr>
    <w:rPr>
      <w:rFonts w:ascii="黑体" w:eastAsia="黑体" w:hAnsi="宋体"/>
      <w:sz w:val="21"/>
    </w:rPr>
  </w:style>
  <w:style w:type="paragraph" w:customStyle="1" w:styleId="affffff0">
    <w:name w:val="标准文件_页眉偶数页"/>
    <w:basedOn w:val="affffff"/>
    <w:next w:val="afffa"/>
    <w:pPr>
      <w:jc w:val="left"/>
    </w:pPr>
  </w:style>
  <w:style w:type="paragraph" w:customStyle="1" w:styleId="affffff1">
    <w:name w:val="标准文件_参考文献标题"/>
    <w:basedOn w:val="afffa"/>
    <w:next w:val="afffa"/>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f3">
    <w:name w:val="标准文件_二级条标题"/>
    <w:next w:val="afffffa"/>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2">
    <w:name w:val="标准文件_发布"/>
    <w:rPr>
      <w:rFonts w:ascii="黑体" w:eastAsia="黑体"/>
      <w:spacing w:val="0"/>
      <w:w w:val="100"/>
      <w:position w:val="3"/>
      <w:sz w:val="28"/>
    </w:rPr>
  </w:style>
  <w:style w:type="paragraph" w:customStyle="1" w:styleId="ad">
    <w:name w:val="标准文件_方框数字列项"/>
    <w:basedOn w:val="afffffa"/>
    <w:pPr>
      <w:numPr>
        <w:numId w:val="3"/>
      </w:numPr>
      <w:ind w:firstLineChars="0" w:firstLine="0"/>
    </w:pPr>
  </w:style>
  <w:style w:type="paragraph" w:customStyle="1" w:styleId="affffff3">
    <w:name w:val="标准文件_封面标准编号"/>
    <w:basedOn w:val="afffa"/>
    <w:next w:val="afffffd"/>
    <w:pPr>
      <w:spacing w:line="310" w:lineRule="exact"/>
      <w:jc w:val="right"/>
    </w:pPr>
    <w:rPr>
      <w:rFonts w:ascii="黑体" w:eastAsia="黑体"/>
      <w:kern w:val="0"/>
      <w:sz w:val="28"/>
    </w:rPr>
  </w:style>
  <w:style w:type="paragraph" w:customStyle="1" w:styleId="affffff4">
    <w:name w:val="标准文件_封面标准分类号"/>
    <w:basedOn w:val="afffa"/>
    <w:rPr>
      <w:rFonts w:ascii="黑体" w:eastAsia="黑体"/>
      <w:b/>
      <w:kern w:val="0"/>
      <w:sz w:val="28"/>
    </w:rPr>
  </w:style>
  <w:style w:type="paragraph" w:customStyle="1" w:styleId="affffff5">
    <w:name w:val="标准文件_封面标准名称"/>
    <w:basedOn w:val="afffa"/>
    <w:pPr>
      <w:spacing w:line="240" w:lineRule="auto"/>
      <w:jc w:val="center"/>
    </w:pPr>
    <w:rPr>
      <w:rFonts w:ascii="黑体" w:eastAsia="黑体"/>
      <w:kern w:val="0"/>
      <w:sz w:val="52"/>
    </w:rPr>
  </w:style>
  <w:style w:type="paragraph" w:customStyle="1" w:styleId="affffff6">
    <w:name w:val="标准文件_封面标准英文名称"/>
    <w:basedOn w:val="afffa"/>
    <w:pPr>
      <w:spacing w:line="240" w:lineRule="auto"/>
      <w:jc w:val="center"/>
    </w:pPr>
    <w:rPr>
      <w:rFonts w:ascii="黑体" w:eastAsia="黑体"/>
      <w:b/>
      <w:sz w:val="28"/>
    </w:rPr>
  </w:style>
  <w:style w:type="paragraph" w:customStyle="1" w:styleId="affffff7">
    <w:name w:val="标准文件_封面发布日期"/>
    <w:basedOn w:val="afffa"/>
    <w:pPr>
      <w:spacing w:line="310" w:lineRule="exact"/>
    </w:pPr>
    <w:rPr>
      <w:rFonts w:ascii="黑体" w:eastAsia="黑体"/>
      <w:kern w:val="0"/>
      <w:sz w:val="28"/>
    </w:rPr>
  </w:style>
  <w:style w:type="paragraph" w:customStyle="1" w:styleId="affffff8">
    <w:name w:val="标准文件_封面密级"/>
    <w:basedOn w:val="afffa"/>
    <w:rPr>
      <w:rFonts w:eastAsia="黑体"/>
      <w:sz w:val="32"/>
    </w:rPr>
  </w:style>
  <w:style w:type="paragraph" w:customStyle="1" w:styleId="affffff9">
    <w:name w:val="标准文件_封面实施日期"/>
    <w:basedOn w:val="afffa"/>
    <w:pPr>
      <w:spacing w:line="310" w:lineRule="exact"/>
      <w:jc w:val="right"/>
    </w:pPr>
    <w:rPr>
      <w:rFonts w:ascii="黑体" w:eastAsia="黑体"/>
      <w:sz w:val="28"/>
    </w:rPr>
  </w:style>
  <w:style w:type="paragraph" w:customStyle="1" w:styleId="affffffa">
    <w:name w:val="标准文件_封面抬头"/>
    <w:basedOn w:val="afffffa"/>
    <w:pPr>
      <w:adjustRightInd w:val="0"/>
      <w:spacing w:line="800" w:lineRule="exact"/>
      <w:ind w:firstLineChars="0" w:firstLine="0"/>
      <w:jc w:val="distribute"/>
    </w:pPr>
    <w:rPr>
      <w:rFonts w:ascii="黑体" w:eastAsia="黑体"/>
      <w:b/>
      <w:sz w:val="64"/>
    </w:rPr>
  </w:style>
  <w:style w:type="paragraph" w:customStyle="1" w:styleId="aff8">
    <w:name w:val="标准文件_附录标识"/>
    <w:next w:val="afffffa"/>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4">
    <w:name w:val="标准文件_附录表标题"/>
    <w:next w:val="afffffa"/>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9">
    <w:name w:val="标准文件_附录一级条标题"/>
    <w:next w:val="afffffa"/>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a">
    <w:name w:val="标准文件_附录二级条标题"/>
    <w:basedOn w:val="aff9"/>
    <w:next w:val="afffffa"/>
    <w:pPr>
      <w:widowControl/>
      <w:numPr>
        <w:ilvl w:val="2"/>
      </w:numPr>
      <w:wordWrap w:val="0"/>
      <w:overflowPunct w:val="0"/>
      <w:autoSpaceDE w:val="0"/>
      <w:autoSpaceDN w:val="0"/>
      <w:textAlignment w:val="baseline"/>
      <w:outlineLvl w:val="3"/>
    </w:pPr>
  </w:style>
  <w:style w:type="paragraph" w:customStyle="1" w:styleId="affffffb">
    <w:name w:val="标准文件_附录公式"/>
    <w:basedOn w:val="afffff9"/>
    <w:next w:val="afffff9"/>
    <w:pPr>
      <w:tabs>
        <w:tab w:val="center" w:pos="4678"/>
        <w:tab w:val="right" w:leader="middleDot" w:pos="9356"/>
      </w:tabs>
      <w:spacing w:line="240" w:lineRule="auto"/>
      <w:ind w:right="-51" w:firstLineChars="0" w:firstLine="0"/>
    </w:pPr>
    <w:rPr>
      <w:rFonts w:ascii="宋体" w:hAnsi="宋体"/>
    </w:rPr>
  </w:style>
  <w:style w:type="paragraph" w:customStyle="1" w:styleId="affb">
    <w:name w:val="标准文件_附录三级条标题"/>
    <w:next w:val="afffffa"/>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c">
    <w:name w:val="标准文件_附录四级条标题"/>
    <w:next w:val="afffffa"/>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e">
    <w:name w:val="标准文件_附录图标题"/>
    <w:next w:val="afffffa"/>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d">
    <w:name w:val="标准文件_附录五级条标题"/>
    <w:next w:val="afffffa"/>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1">
    <w:name w:val="标准文件_附录英文标识"/>
    <w:next w:val="affff"/>
    <w:pPr>
      <w:numPr>
        <w:numId w:val="7"/>
      </w:numPr>
      <w:tabs>
        <w:tab w:val="left" w:pos="6406"/>
      </w:tabs>
      <w:spacing w:before="220" w:after="320"/>
      <w:jc w:val="center"/>
      <w:outlineLvl w:val="0"/>
    </w:pPr>
    <w:rPr>
      <w:rFonts w:ascii="黑体" w:eastAsia="黑体" w:hAnsi="Times New Roman"/>
      <w:sz w:val="21"/>
    </w:rPr>
  </w:style>
  <w:style w:type="character" w:customStyle="1" w:styleId="affff0">
    <w:name w:val="正文文本 字符"/>
    <w:link w:val="affff"/>
    <w:rPr>
      <w:rFonts w:ascii="Times New Roman" w:eastAsia="宋体" w:hAnsi="Times New Roman" w:cs="Times New Roman"/>
      <w:szCs w:val="20"/>
    </w:rPr>
  </w:style>
  <w:style w:type="paragraph" w:customStyle="1" w:styleId="affffffc">
    <w:name w:val="标准文件_附录章标题"/>
    <w:next w:val="afffffa"/>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d">
    <w:name w:val="标准文件_公式后的破折号"/>
    <w:basedOn w:val="afffffa"/>
    <w:next w:val="afffffa"/>
    <w:pPr>
      <w:ind w:leftChars="200" w:left="488" w:hangingChars="290" w:hanging="289"/>
    </w:pPr>
  </w:style>
  <w:style w:type="paragraph" w:customStyle="1" w:styleId="a6">
    <w:name w:val="标准文件_前言、引言标题"/>
    <w:next w:val="afffa"/>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e">
    <w:name w:val="标准文件_目次、标准名称标题"/>
    <w:basedOn w:val="a6"/>
    <w:next w:val="afffffa"/>
    <w:pPr>
      <w:spacing w:line="460" w:lineRule="exact"/>
    </w:pPr>
  </w:style>
  <w:style w:type="paragraph" w:customStyle="1" w:styleId="afffffff">
    <w:name w:val="标准文件_目录标题"/>
    <w:basedOn w:val="afffa"/>
    <w:pPr>
      <w:spacing w:afterLines="150" w:after="150" w:line="240" w:lineRule="auto"/>
      <w:jc w:val="center"/>
    </w:pPr>
    <w:rPr>
      <w:rFonts w:ascii="黑体" w:eastAsia="黑体"/>
      <w:sz w:val="32"/>
    </w:rPr>
  </w:style>
  <w:style w:type="paragraph" w:customStyle="1" w:styleId="af2">
    <w:name w:val="标准文件_破折号列项"/>
    <w:pPr>
      <w:numPr>
        <w:numId w:val="9"/>
      </w:numPr>
      <w:adjustRightInd w:val="0"/>
      <w:snapToGrid w:val="0"/>
      <w:ind w:left="0" w:firstLineChars="200" w:firstLine="200"/>
    </w:pPr>
    <w:rPr>
      <w:rFonts w:ascii="Times New Roman" w:hAnsi="Times New Roman"/>
      <w:sz w:val="21"/>
    </w:rPr>
  </w:style>
  <w:style w:type="paragraph" w:customStyle="1" w:styleId="aff1">
    <w:name w:val="标准文件_破折号列项（二级）"/>
    <w:basedOn w:val="af2"/>
    <w:pPr>
      <w:numPr>
        <w:numId w:val="10"/>
      </w:numPr>
      <w:ind w:left="0" w:firstLine="200"/>
    </w:pPr>
  </w:style>
  <w:style w:type="paragraph" w:customStyle="1" w:styleId="afff4">
    <w:name w:val="标准文件_三级条标题"/>
    <w:basedOn w:val="afff3"/>
    <w:next w:val="afffffa"/>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f0">
    <w:name w:val="标准文件_示例后续"/>
    <w:basedOn w:val="afffa"/>
    <w:pPr>
      <w:adjustRightInd/>
      <w:spacing w:line="240" w:lineRule="auto"/>
      <w:ind w:firstLineChars="200" w:firstLine="200"/>
    </w:pPr>
    <w:rPr>
      <w:sz w:val="18"/>
      <w:szCs w:val="24"/>
    </w:rPr>
  </w:style>
  <w:style w:type="paragraph" w:customStyle="1" w:styleId="affe">
    <w:name w:val="标准文件_数字编号列项"/>
    <w:pPr>
      <w:numPr>
        <w:numId w:val="11"/>
      </w:numPr>
      <w:jc w:val="both"/>
    </w:pPr>
    <w:rPr>
      <w:rFonts w:ascii="宋体" w:hAnsi="宋体"/>
      <w:sz w:val="21"/>
    </w:rPr>
  </w:style>
  <w:style w:type="paragraph" w:customStyle="1" w:styleId="afff5">
    <w:name w:val="标准文件_四级条标题"/>
    <w:next w:val="afffffa"/>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8">
    <w:name w:val="脚注文本 字符"/>
    <w:link w:val="affff7"/>
    <w:semiHidden/>
    <w:rPr>
      <w:rFonts w:ascii="宋体" w:eastAsia="宋体" w:hAnsi="Times New Roman" w:cs="Times New Roman"/>
      <w:sz w:val="18"/>
      <w:szCs w:val="18"/>
    </w:rPr>
  </w:style>
  <w:style w:type="paragraph" w:customStyle="1" w:styleId="afffffff1">
    <w:name w:val="标准文件_条文脚注"/>
    <w:basedOn w:val="affff7"/>
    <w:pPr>
      <w:adjustRightInd w:val="0"/>
      <w:spacing w:line="240" w:lineRule="auto"/>
      <w:ind w:leftChars="0" w:left="0" w:firstLineChars="200" w:firstLine="200"/>
      <w:jc w:val="both"/>
    </w:pPr>
    <w:rPr>
      <w:rFonts w:hAnsi="宋体"/>
    </w:rPr>
  </w:style>
  <w:style w:type="paragraph" w:customStyle="1" w:styleId="af9">
    <w:name w:val="标准文件_图表脚注"/>
    <w:basedOn w:val="afffa"/>
    <w:next w:val="afffffa"/>
    <w:pPr>
      <w:numPr>
        <w:numId w:val="12"/>
      </w:numPr>
      <w:spacing w:line="240" w:lineRule="auto"/>
      <w:jc w:val="left"/>
    </w:pPr>
    <w:rPr>
      <w:rFonts w:ascii="宋体" w:hAnsi="宋体"/>
      <w:sz w:val="18"/>
    </w:rPr>
  </w:style>
  <w:style w:type="character" w:customStyle="1" w:styleId="afffffff2">
    <w:name w:val="标准文件_图表脚注内容"/>
    <w:rPr>
      <w:rFonts w:ascii="宋体" w:eastAsia="宋体" w:hAnsi="宋体" w:cs="Times New Roman"/>
      <w:spacing w:val="0"/>
      <w:sz w:val="18"/>
      <w:vertAlign w:val="superscript"/>
    </w:rPr>
  </w:style>
  <w:style w:type="paragraph" w:customStyle="1" w:styleId="afff6">
    <w:name w:val="标准文件_五级条标题"/>
    <w:next w:val="afffffa"/>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1">
    <w:name w:val="标准文件_章标题"/>
    <w:next w:val="afffffa"/>
    <w:pPr>
      <w:numPr>
        <w:ilvl w:val="1"/>
        <w:numId w:val="2"/>
      </w:numPr>
      <w:spacing w:beforeLines="100" w:before="100" w:afterLines="100" w:after="100"/>
      <w:jc w:val="both"/>
      <w:outlineLvl w:val="0"/>
    </w:pPr>
    <w:rPr>
      <w:rFonts w:ascii="黑体" w:eastAsia="黑体" w:hAnsi="Times New Roman"/>
      <w:sz w:val="21"/>
    </w:rPr>
  </w:style>
  <w:style w:type="paragraph" w:customStyle="1" w:styleId="afff2">
    <w:name w:val="标准文件_一级条标题"/>
    <w:basedOn w:val="afff1"/>
    <w:next w:val="afffffa"/>
    <w:pPr>
      <w:numPr>
        <w:ilvl w:val="2"/>
      </w:numPr>
      <w:spacing w:beforeLines="50" w:before="50" w:afterLines="50" w:after="50"/>
      <w:outlineLvl w:val="1"/>
    </w:pPr>
  </w:style>
  <w:style w:type="paragraph" w:customStyle="1" w:styleId="afffffff3">
    <w:name w:val="标准文件_一致程度"/>
    <w:basedOn w:val="afffa"/>
    <w:pPr>
      <w:spacing w:line="440" w:lineRule="exact"/>
      <w:jc w:val="center"/>
    </w:pPr>
    <w:rPr>
      <w:sz w:val="28"/>
    </w:rPr>
  </w:style>
  <w:style w:type="paragraph" w:customStyle="1" w:styleId="afffffff4">
    <w:name w:val="标准文件_引言标题"/>
    <w:next w:val="afffa"/>
    <w:pPr>
      <w:shd w:val="clear" w:color="FFFFFF" w:fill="FFFFFF"/>
      <w:spacing w:before="540" w:after="600"/>
      <w:jc w:val="center"/>
      <w:outlineLvl w:val="0"/>
    </w:pPr>
    <w:rPr>
      <w:rFonts w:ascii="黑体" w:eastAsia="黑体" w:hAnsi="Times New Roman"/>
      <w:sz w:val="32"/>
    </w:rPr>
  </w:style>
  <w:style w:type="paragraph" w:customStyle="1" w:styleId="afffffff5">
    <w:name w:val="标准文件_英文图表脚注"/>
    <w:basedOn w:val="afffff9"/>
    <w:pPr>
      <w:widowControl/>
      <w:adjustRightInd/>
      <w:snapToGrid/>
      <w:spacing w:line="240" w:lineRule="auto"/>
      <w:ind w:left="79" w:hangingChars="80" w:hanging="79"/>
    </w:pPr>
    <w:rPr>
      <w:rFonts w:ascii="宋体" w:hAnsi="宋体"/>
    </w:rPr>
  </w:style>
  <w:style w:type="paragraph" w:customStyle="1" w:styleId="afb">
    <w:name w:val="标准文件_数字编号列项（二级）"/>
    <w:pPr>
      <w:numPr>
        <w:ilvl w:val="1"/>
        <w:numId w:val="13"/>
      </w:numPr>
      <w:jc w:val="both"/>
    </w:pPr>
    <w:rPr>
      <w:rFonts w:ascii="宋体" w:hAnsi="Times New Roman"/>
      <w:sz w:val="21"/>
    </w:rPr>
  </w:style>
  <w:style w:type="paragraph" w:customStyle="1" w:styleId="af0">
    <w:name w:val="标准文件_英文注："/>
    <w:basedOn w:val="afffa"/>
    <w:next w:val="afffffa"/>
    <w:pPr>
      <w:numPr>
        <w:numId w:val="14"/>
      </w:numPr>
      <w:tabs>
        <w:tab w:val="left" w:pos="420"/>
      </w:tabs>
      <w:autoSpaceDE w:val="0"/>
      <w:autoSpaceDN w:val="0"/>
      <w:spacing w:line="240" w:lineRule="auto"/>
    </w:pPr>
    <w:rPr>
      <w:rFonts w:ascii="宋体" w:hAnsi="宋体"/>
      <w:kern w:val="0"/>
      <w:sz w:val="18"/>
      <w:szCs w:val="20"/>
    </w:rPr>
  </w:style>
  <w:style w:type="paragraph" w:customStyle="1" w:styleId="aff5">
    <w:name w:val="标准文件_英文注×："/>
    <w:basedOn w:val="afffa"/>
    <w:pPr>
      <w:numPr>
        <w:numId w:val="15"/>
      </w:numPr>
      <w:tabs>
        <w:tab w:val="left" w:pos="210"/>
      </w:tabs>
      <w:autoSpaceDE w:val="0"/>
      <w:autoSpaceDN w:val="0"/>
      <w:spacing w:line="240" w:lineRule="auto"/>
    </w:pPr>
    <w:rPr>
      <w:rFonts w:ascii="宋体" w:hAnsi="宋体"/>
      <w:kern w:val="0"/>
      <w:szCs w:val="20"/>
    </w:rPr>
  </w:style>
  <w:style w:type="paragraph" w:customStyle="1" w:styleId="aff7">
    <w:name w:val="标准文件_正文表标题"/>
    <w:next w:val="afffffa"/>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6">
    <w:name w:val="标准文件_正文公式"/>
    <w:basedOn w:val="afffa"/>
    <w:next w:val="afffff9"/>
    <w:pPr>
      <w:tabs>
        <w:tab w:val="center" w:pos="4678"/>
        <w:tab w:val="right" w:leader="middleDot" w:pos="9356"/>
      </w:tabs>
      <w:spacing w:line="240" w:lineRule="auto"/>
    </w:pPr>
    <w:rPr>
      <w:rFonts w:ascii="宋体" w:hAnsi="宋体"/>
    </w:rPr>
  </w:style>
  <w:style w:type="paragraph" w:customStyle="1" w:styleId="aff2">
    <w:name w:val="标准文件_正文图标题"/>
    <w:next w:val="afffffa"/>
    <w:pPr>
      <w:numPr>
        <w:numId w:val="17"/>
      </w:numPr>
      <w:spacing w:beforeLines="50" w:before="50" w:afterLines="50" w:after="50"/>
      <w:jc w:val="center"/>
    </w:pPr>
    <w:rPr>
      <w:rFonts w:ascii="黑体" w:eastAsia="黑体" w:hAnsi="Times New Roman"/>
      <w:sz w:val="21"/>
    </w:rPr>
  </w:style>
  <w:style w:type="paragraph" w:customStyle="1" w:styleId="afff8">
    <w:name w:val="标准文件_正文英文表标题"/>
    <w:next w:val="afffffa"/>
    <w:pPr>
      <w:numPr>
        <w:numId w:val="18"/>
      </w:numPr>
      <w:jc w:val="center"/>
    </w:pPr>
    <w:rPr>
      <w:rFonts w:ascii="黑体" w:eastAsia="黑体" w:hAnsi="Times New Roman"/>
      <w:sz w:val="21"/>
    </w:rPr>
  </w:style>
  <w:style w:type="paragraph" w:customStyle="1" w:styleId="aff0">
    <w:name w:val="标准文件_正文英文图标题"/>
    <w:next w:val="afffffa"/>
    <w:pPr>
      <w:numPr>
        <w:numId w:val="19"/>
      </w:numPr>
      <w:jc w:val="center"/>
    </w:pPr>
    <w:rPr>
      <w:rFonts w:ascii="黑体" w:eastAsia="黑体" w:hAnsi="Times New Roman"/>
      <w:sz w:val="21"/>
    </w:rPr>
  </w:style>
  <w:style w:type="paragraph" w:customStyle="1" w:styleId="afc">
    <w:name w:val="标准文件_编号列项（三级）"/>
    <w:pPr>
      <w:numPr>
        <w:ilvl w:val="2"/>
        <w:numId w:val="13"/>
      </w:numPr>
    </w:pPr>
    <w:rPr>
      <w:rFonts w:ascii="宋体" w:hAnsi="Times New Roman"/>
      <w:sz w:val="21"/>
    </w:rPr>
  </w:style>
  <w:style w:type="paragraph" w:customStyle="1" w:styleId="a1">
    <w:name w:val="二级无标题条"/>
    <w:basedOn w:val="afffa"/>
    <w:pPr>
      <w:numPr>
        <w:ilvl w:val="3"/>
        <w:numId w:val="20"/>
      </w:numPr>
      <w:adjustRightInd/>
      <w:spacing w:line="240" w:lineRule="auto"/>
    </w:pPr>
    <w:rPr>
      <w:rFonts w:ascii="宋体" w:hAnsi="宋体"/>
      <w:szCs w:val="24"/>
    </w:rPr>
  </w:style>
  <w:style w:type="paragraph" w:customStyle="1" w:styleId="afffffff7">
    <w:name w:val="发布部门"/>
    <w:next w:val="afffffa"/>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8">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9">
    <w:name w:val="封面标准代替信息"/>
    <w:basedOn w:val="afffa"/>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a">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b">
    <w:name w:val="封面标准文稿编辑信息"/>
    <w:pPr>
      <w:spacing w:before="180" w:line="180" w:lineRule="exact"/>
      <w:jc w:val="center"/>
    </w:pPr>
    <w:rPr>
      <w:rFonts w:ascii="宋体" w:hAnsi="Times New Roman"/>
      <w:sz w:val="21"/>
    </w:rPr>
  </w:style>
  <w:style w:type="paragraph" w:customStyle="1" w:styleId="afffffffc">
    <w:name w:val="封面标准文稿类别"/>
    <w:pPr>
      <w:spacing w:before="440" w:line="400" w:lineRule="exact"/>
      <w:jc w:val="center"/>
    </w:pPr>
    <w:rPr>
      <w:rFonts w:ascii="宋体" w:hAnsi="Times New Roman"/>
      <w:sz w:val="24"/>
    </w:rPr>
  </w:style>
  <w:style w:type="paragraph" w:customStyle="1" w:styleId="afffffffd">
    <w:name w:val="封面标准英文名称"/>
    <w:pPr>
      <w:widowControl w:val="0"/>
      <w:spacing w:line="360" w:lineRule="exact"/>
      <w:jc w:val="center"/>
    </w:pPr>
    <w:rPr>
      <w:rFonts w:ascii="Times New Roman" w:hAnsi="Times New Roman"/>
      <w:sz w:val="28"/>
    </w:rPr>
  </w:style>
  <w:style w:type="paragraph" w:customStyle="1" w:styleId="afffffffe">
    <w:name w:val="封面一致性程度标识"/>
    <w:pPr>
      <w:spacing w:before="440" w:line="440" w:lineRule="exact"/>
      <w:jc w:val="center"/>
    </w:pPr>
    <w:rPr>
      <w:rFonts w:ascii="Times New Roman" w:hAnsi="Times New Roman"/>
      <w:sz w:val="28"/>
    </w:rPr>
  </w:style>
  <w:style w:type="paragraph" w:customStyle="1" w:styleId="affffffff">
    <w:name w:val="封面正文"/>
    <w:pPr>
      <w:jc w:val="both"/>
    </w:pPr>
    <w:rPr>
      <w:rFonts w:ascii="Times New Roman" w:hAnsi="Times New Roman"/>
    </w:rPr>
  </w:style>
  <w:style w:type="paragraph" w:customStyle="1" w:styleId="affffffff0">
    <w:name w:val="附录二级无标题条"/>
    <w:basedOn w:val="afffa"/>
    <w:next w:val="afffffa"/>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1">
    <w:name w:val="附录三级无标题条"/>
    <w:basedOn w:val="affffffff0"/>
    <w:next w:val="afffffa"/>
    <w:pPr>
      <w:outlineLvl w:val="4"/>
    </w:pPr>
  </w:style>
  <w:style w:type="paragraph" w:customStyle="1" w:styleId="affffffff2">
    <w:name w:val="附录四级无标题条"/>
    <w:basedOn w:val="affffffff1"/>
    <w:next w:val="afffffa"/>
    <w:pPr>
      <w:outlineLvl w:val="5"/>
    </w:pPr>
  </w:style>
  <w:style w:type="paragraph" w:customStyle="1" w:styleId="affffffff3">
    <w:name w:val="附录图"/>
    <w:next w:val="afffffa"/>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7">
    <w:name w:val="标准文件_一级项"/>
    <w:pPr>
      <w:numPr>
        <w:numId w:val="21"/>
      </w:numPr>
    </w:pPr>
    <w:rPr>
      <w:rFonts w:ascii="宋体" w:hAnsi="Times New Roman"/>
      <w:sz w:val="21"/>
    </w:rPr>
  </w:style>
  <w:style w:type="paragraph" w:customStyle="1" w:styleId="affffffff4">
    <w:name w:val="附录五级无标题条"/>
    <w:basedOn w:val="affffffff2"/>
    <w:next w:val="afffffa"/>
    <w:pPr>
      <w:outlineLvl w:val="6"/>
    </w:pPr>
  </w:style>
  <w:style w:type="paragraph" w:customStyle="1" w:styleId="affffffff5">
    <w:name w:val="附录性质"/>
    <w:basedOn w:val="afffa"/>
    <w:pPr>
      <w:widowControl/>
      <w:adjustRightInd/>
      <w:jc w:val="center"/>
    </w:pPr>
    <w:rPr>
      <w:rFonts w:ascii="黑体" w:eastAsia="黑体"/>
    </w:rPr>
  </w:style>
  <w:style w:type="paragraph" w:customStyle="1" w:styleId="affffffff6">
    <w:name w:val="附录一级无标题条"/>
    <w:basedOn w:val="affffffc"/>
    <w:next w:val="afffffa"/>
    <w:pPr>
      <w:autoSpaceDN w:val="0"/>
      <w:outlineLvl w:val="2"/>
    </w:pPr>
    <w:rPr>
      <w:rFonts w:ascii="宋体" w:eastAsia="宋体" w:hAnsi="宋体"/>
    </w:rPr>
  </w:style>
  <w:style w:type="character" w:customStyle="1" w:styleId="affffffff7">
    <w:name w:val="个人答复风格"/>
    <w:rPr>
      <w:rFonts w:ascii="Arial" w:eastAsia="宋体" w:hAnsi="Arial" w:cs="Arial"/>
      <w:color w:val="auto"/>
      <w:spacing w:val="0"/>
      <w:sz w:val="20"/>
    </w:rPr>
  </w:style>
  <w:style w:type="character" w:customStyle="1" w:styleId="affffffff8">
    <w:name w:val="个人撰写风格"/>
    <w:rPr>
      <w:rFonts w:ascii="Arial" w:eastAsia="宋体" w:hAnsi="Arial" w:cs="Arial"/>
      <w:color w:val="auto"/>
      <w:spacing w:val="0"/>
      <w:sz w:val="20"/>
    </w:rPr>
  </w:style>
  <w:style w:type="paragraph" w:customStyle="1" w:styleId="affffffff9">
    <w:name w:val="脚注后续"/>
    <w:pPr>
      <w:ind w:leftChars="350" w:left="350"/>
      <w:jc w:val="both"/>
    </w:pPr>
    <w:rPr>
      <w:rFonts w:ascii="宋体" w:hAnsi="Times New Roman"/>
      <w:sz w:val="18"/>
    </w:rPr>
  </w:style>
  <w:style w:type="paragraph" w:customStyle="1" w:styleId="afff9">
    <w:name w:val="列项——"/>
    <w:pPr>
      <w:widowControl w:val="0"/>
      <w:numPr>
        <w:numId w:val="22"/>
      </w:numPr>
      <w:jc w:val="both"/>
    </w:pPr>
    <w:rPr>
      <w:rFonts w:ascii="宋体" w:hAnsi="宋体"/>
      <w:sz w:val="21"/>
    </w:rPr>
  </w:style>
  <w:style w:type="paragraph" w:customStyle="1" w:styleId="affffffffa">
    <w:name w:val="列项·"/>
    <w:basedOn w:val="afffffa"/>
    <w:pPr>
      <w:tabs>
        <w:tab w:val="left" w:pos="840"/>
      </w:tabs>
    </w:pPr>
  </w:style>
  <w:style w:type="paragraph" w:customStyle="1" w:styleId="affffffffb">
    <w:name w:val="目次、索引正文"/>
    <w:pPr>
      <w:spacing w:line="320" w:lineRule="exact"/>
      <w:jc w:val="both"/>
    </w:pPr>
    <w:rPr>
      <w:rFonts w:ascii="宋体" w:hAnsi="Times New Roman"/>
      <w:sz w:val="21"/>
    </w:rPr>
  </w:style>
  <w:style w:type="paragraph" w:customStyle="1" w:styleId="210">
    <w:name w:val="目录 21"/>
    <w:basedOn w:val="afffa"/>
    <w:next w:val="afffa"/>
    <w:semiHidden/>
    <w:pPr>
      <w:adjustRightInd/>
      <w:spacing w:line="240" w:lineRule="auto"/>
      <w:jc w:val="left"/>
    </w:pPr>
    <w:rPr>
      <w:bCs/>
      <w:iCs/>
    </w:rPr>
  </w:style>
  <w:style w:type="paragraph" w:customStyle="1" w:styleId="310">
    <w:name w:val="目录 31"/>
    <w:basedOn w:val="afffa"/>
    <w:next w:val="afffa"/>
    <w:semiHidden/>
    <w:pPr>
      <w:spacing w:line="240" w:lineRule="auto"/>
    </w:pPr>
    <w:rPr>
      <w:rFonts w:ascii="宋体" w:hAnsi="宋体"/>
      <w:iCs/>
    </w:rPr>
  </w:style>
  <w:style w:type="paragraph" w:customStyle="1" w:styleId="410">
    <w:name w:val="目录 41"/>
    <w:basedOn w:val="afffa"/>
    <w:next w:val="afffa"/>
    <w:semiHidden/>
    <w:pPr>
      <w:adjustRightInd/>
      <w:spacing w:line="240" w:lineRule="auto"/>
      <w:jc w:val="left"/>
    </w:pPr>
  </w:style>
  <w:style w:type="paragraph" w:customStyle="1" w:styleId="510">
    <w:name w:val="目录 51"/>
    <w:basedOn w:val="afffa"/>
    <w:next w:val="afffa"/>
    <w:semiHidden/>
    <w:pPr>
      <w:spacing w:line="240" w:lineRule="auto"/>
    </w:pPr>
    <w:rPr>
      <w:rFonts w:ascii="宋体" w:hAnsi="宋体"/>
    </w:rPr>
  </w:style>
  <w:style w:type="paragraph" w:customStyle="1" w:styleId="610">
    <w:name w:val="目录 61"/>
    <w:basedOn w:val="afffa"/>
    <w:next w:val="afffa"/>
    <w:semiHidden/>
    <w:pPr>
      <w:adjustRightInd/>
      <w:spacing w:line="240" w:lineRule="auto"/>
      <w:jc w:val="left"/>
    </w:pPr>
  </w:style>
  <w:style w:type="paragraph" w:customStyle="1" w:styleId="710">
    <w:name w:val="目录 71"/>
    <w:basedOn w:val="610"/>
    <w:semiHidden/>
    <w:pPr>
      <w:ind w:left="1260"/>
    </w:pPr>
  </w:style>
  <w:style w:type="paragraph" w:customStyle="1" w:styleId="81">
    <w:name w:val="目录 81"/>
    <w:basedOn w:val="710"/>
    <w:semiHidden/>
    <w:pPr>
      <w:ind w:left="1470"/>
    </w:pPr>
  </w:style>
  <w:style w:type="paragraph" w:customStyle="1" w:styleId="91">
    <w:name w:val="目录 91"/>
    <w:basedOn w:val="81"/>
    <w:semiHidden/>
    <w:pPr>
      <w:ind w:left="1680"/>
    </w:pPr>
  </w:style>
  <w:style w:type="paragraph" w:customStyle="1" w:styleId="affffffffc">
    <w:name w:val="其他标准称谓"/>
    <w:pPr>
      <w:spacing w:line="0" w:lineRule="atLeast"/>
      <w:jc w:val="distribute"/>
    </w:pPr>
    <w:rPr>
      <w:rFonts w:ascii="黑体" w:eastAsia="黑体" w:hAnsi="宋体"/>
      <w:sz w:val="52"/>
    </w:rPr>
  </w:style>
  <w:style w:type="paragraph" w:customStyle="1" w:styleId="affffffffd">
    <w:name w:val="其他发布部门"/>
    <w:basedOn w:val="afffffff7"/>
    <w:pPr>
      <w:framePr w:wrap="around"/>
      <w:spacing w:line="0" w:lineRule="atLeast"/>
    </w:pPr>
    <w:rPr>
      <w:rFonts w:ascii="黑体" w:eastAsia="黑体"/>
      <w:b w:val="0"/>
    </w:rPr>
  </w:style>
  <w:style w:type="paragraph" w:customStyle="1" w:styleId="afff0">
    <w:name w:val="前言标题"/>
    <w:next w:val="afffa"/>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a"/>
    <w:pPr>
      <w:numPr>
        <w:ilvl w:val="4"/>
        <w:numId w:val="20"/>
      </w:numPr>
      <w:adjustRightInd/>
      <w:spacing w:line="240" w:lineRule="auto"/>
    </w:pPr>
    <w:rPr>
      <w:rFonts w:ascii="宋体" w:hAnsi="宋体"/>
      <w:szCs w:val="24"/>
    </w:rPr>
  </w:style>
  <w:style w:type="paragraph" w:customStyle="1" w:styleId="affffffffe">
    <w:name w:val="实施日期"/>
    <w:basedOn w:val="afffffff8"/>
    <w:pPr>
      <w:framePr w:hSpace="0" w:wrap="around" w:xAlign="right"/>
      <w:jc w:val="right"/>
    </w:pPr>
  </w:style>
  <w:style w:type="paragraph" w:customStyle="1" w:styleId="a3">
    <w:name w:val="四级无标题条"/>
    <w:basedOn w:val="afffa"/>
    <w:pPr>
      <w:numPr>
        <w:ilvl w:val="5"/>
        <w:numId w:val="20"/>
      </w:numPr>
      <w:adjustRightInd/>
      <w:spacing w:line="240" w:lineRule="auto"/>
    </w:pPr>
    <w:rPr>
      <w:rFonts w:ascii="宋体" w:hAnsi="宋体"/>
      <w:szCs w:val="24"/>
    </w:rPr>
  </w:style>
  <w:style w:type="paragraph" w:customStyle="1" w:styleId="afffffffff">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0">
    <w:name w:val="无标题条"/>
    <w:next w:val="afffffa"/>
    <w:pPr>
      <w:jc w:val="both"/>
    </w:pPr>
    <w:rPr>
      <w:rFonts w:ascii="宋体" w:hAnsi="宋体"/>
      <w:sz w:val="21"/>
    </w:rPr>
  </w:style>
  <w:style w:type="paragraph" w:customStyle="1" w:styleId="a4">
    <w:name w:val="五级无标题条"/>
    <w:basedOn w:val="afffa"/>
    <w:pPr>
      <w:numPr>
        <w:ilvl w:val="6"/>
        <w:numId w:val="20"/>
      </w:numPr>
      <w:adjustRightInd/>
    </w:pPr>
    <w:rPr>
      <w:szCs w:val="24"/>
    </w:rPr>
  </w:style>
  <w:style w:type="paragraph" w:customStyle="1" w:styleId="a0">
    <w:name w:val="一级无标题条"/>
    <w:basedOn w:val="afffa"/>
    <w:pPr>
      <w:numPr>
        <w:ilvl w:val="2"/>
        <w:numId w:val="20"/>
      </w:numPr>
      <w:adjustRightInd/>
      <w:spacing w:before="10" w:after="10" w:line="240" w:lineRule="auto"/>
    </w:pPr>
    <w:rPr>
      <w:rFonts w:ascii="宋体" w:hAnsi="宋体"/>
      <w:szCs w:val="24"/>
    </w:rPr>
  </w:style>
  <w:style w:type="paragraph" w:customStyle="1" w:styleId="afffffffff1">
    <w:name w:val="注:后续"/>
    <w:pPr>
      <w:spacing w:line="300" w:lineRule="exact"/>
      <w:ind w:leftChars="400" w:left="600" w:hangingChars="200" w:hanging="200"/>
      <w:jc w:val="both"/>
    </w:pPr>
    <w:rPr>
      <w:rFonts w:ascii="宋体" w:hAnsi="Times New Roman"/>
      <w:sz w:val="18"/>
    </w:rPr>
  </w:style>
  <w:style w:type="paragraph" w:customStyle="1" w:styleId="afffffffff2">
    <w:name w:val="注×:后续"/>
    <w:basedOn w:val="afffffffff1"/>
    <w:pPr>
      <w:ind w:leftChars="0" w:left="1406" w:firstLineChars="0" w:hanging="499"/>
    </w:pPr>
  </w:style>
  <w:style w:type="paragraph" w:customStyle="1" w:styleId="afffffffff3">
    <w:name w:val="标准文件_一级无标题"/>
    <w:basedOn w:val="afff2"/>
    <w:qFormat/>
    <w:pPr>
      <w:spacing w:beforeLines="0" w:before="0" w:afterLines="0" w:after="0"/>
      <w:outlineLvl w:val="9"/>
    </w:pPr>
    <w:rPr>
      <w:rFonts w:ascii="宋体" w:eastAsia="宋体"/>
    </w:rPr>
  </w:style>
  <w:style w:type="paragraph" w:customStyle="1" w:styleId="afffffffff4">
    <w:name w:val="标准文件_五级无标题"/>
    <w:basedOn w:val="afff6"/>
    <w:qFormat/>
    <w:pPr>
      <w:spacing w:beforeLines="0" w:before="0" w:afterLines="0" w:after="0"/>
      <w:outlineLvl w:val="9"/>
    </w:pPr>
    <w:rPr>
      <w:rFonts w:ascii="宋体" w:eastAsia="宋体"/>
    </w:rPr>
  </w:style>
  <w:style w:type="paragraph" w:customStyle="1" w:styleId="afffffffff5">
    <w:name w:val="标准文件_三级无标题"/>
    <w:basedOn w:val="afff4"/>
    <w:qFormat/>
    <w:pPr>
      <w:spacing w:beforeLines="0" w:before="0" w:afterLines="0" w:after="0"/>
      <w:outlineLvl w:val="9"/>
    </w:pPr>
    <w:rPr>
      <w:rFonts w:ascii="宋体" w:eastAsia="宋体"/>
    </w:rPr>
  </w:style>
  <w:style w:type="paragraph" w:customStyle="1" w:styleId="afffffffff6">
    <w:name w:val="标准文件_二级无标题"/>
    <w:basedOn w:val="afff3"/>
    <w:qFormat/>
    <w:pPr>
      <w:spacing w:beforeLines="0" w:before="0" w:afterLines="0" w:after="0"/>
      <w:outlineLvl w:val="9"/>
    </w:pPr>
    <w:rPr>
      <w:rFonts w:ascii="宋体" w:eastAsia="宋体"/>
    </w:rPr>
  </w:style>
  <w:style w:type="paragraph" w:customStyle="1" w:styleId="afffffffff7">
    <w:name w:val="标准_四级无标题"/>
    <w:basedOn w:val="afff5"/>
    <w:next w:val="afffffa"/>
    <w:qFormat/>
    <w:rPr>
      <w:rFonts w:eastAsia="宋体"/>
    </w:rPr>
  </w:style>
  <w:style w:type="paragraph" w:customStyle="1" w:styleId="afffffffff8">
    <w:name w:val="标准文件_四级无标题"/>
    <w:basedOn w:val="afff5"/>
    <w:qFormat/>
    <w:pPr>
      <w:spacing w:beforeLines="0" w:before="0" w:afterLines="0" w:after="0"/>
      <w:outlineLvl w:val="9"/>
    </w:pPr>
    <w:rPr>
      <w:rFonts w:ascii="宋体" w:eastAsia="宋体" w:hAnsi="黑体"/>
      <w:szCs w:val="52"/>
    </w:rPr>
  </w:style>
  <w:style w:type="paragraph" w:customStyle="1" w:styleId="aff6">
    <w:name w:val="标准文件_大写罗马数字编号列项"/>
    <w:basedOn w:val="afffffa"/>
    <w:pPr>
      <w:numPr>
        <w:numId w:val="23"/>
      </w:numPr>
      <w:ind w:firstLineChars="0" w:firstLine="0"/>
    </w:pPr>
    <w:rPr>
      <w:rFonts w:ascii="Times New Roman" w:cs="Arial"/>
      <w:szCs w:val="28"/>
    </w:rPr>
  </w:style>
  <w:style w:type="paragraph" w:customStyle="1" w:styleId="ae">
    <w:name w:val="标准文件_小写罗马数字编号列项"/>
    <w:basedOn w:val="afffffa"/>
    <w:pPr>
      <w:numPr>
        <w:numId w:val="24"/>
      </w:numPr>
      <w:ind w:firstLineChars="0" w:firstLine="0"/>
    </w:pPr>
    <w:rPr>
      <w:rFonts w:cs="Arial"/>
      <w:szCs w:val="28"/>
    </w:rPr>
  </w:style>
  <w:style w:type="paragraph" w:customStyle="1" w:styleId="afffffffff9">
    <w:name w:val="标准文件_附录标题"/>
    <w:basedOn w:val="aff8"/>
    <w:qFormat/>
    <w:pPr>
      <w:numPr>
        <w:numId w:val="0"/>
      </w:numPr>
      <w:spacing w:after="280"/>
      <w:outlineLvl w:val="9"/>
    </w:pPr>
  </w:style>
  <w:style w:type="paragraph" w:customStyle="1" w:styleId="afffffffffa">
    <w:name w:val="标准文件_二级项"/>
    <w:rPr>
      <w:rFonts w:ascii="宋体" w:hAnsi="Times New Roman"/>
      <w:sz w:val="21"/>
    </w:rPr>
  </w:style>
  <w:style w:type="paragraph" w:customStyle="1" w:styleId="af8">
    <w:name w:val="标准文件_三级项"/>
    <w:basedOn w:val="afffa"/>
    <w:pPr>
      <w:numPr>
        <w:ilvl w:val="2"/>
        <w:numId w:val="21"/>
      </w:numPr>
      <w:spacing w:line="-300" w:lineRule="auto"/>
    </w:pPr>
    <w:rPr>
      <w:rFonts w:ascii="Times New Roman" w:hAnsi="Times New Roman"/>
    </w:rPr>
  </w:style>
  <w:style w:type="paragraph" w:customStyle="1" w:styleId="afff">
    <w:name w:val="图表脚注说明"/>
    <w:basedOn w:val="afffa"/>
    <w:next w:val="afffffa"/>
    <w:pPr>
      <w:numPr>
        <w:numId w:val="25"/>
      </w:numPr>
      <w:adjustRightInd/>
      <w:spacing w:line="240" w:lineRule="auto"/>
      <w:ind w:left="783"/>
    </w:pPr>
    <w:rPr>
      <w:rFonts w:ascii="宋体" w:hAnsi="Times New Roman"/>
      <w:sz w:val="18"/>
      <w:szCs w:val="18"/>
    </w:rPr>
  </w:style>
  <w:style w:type="paragraph" w:customStyle="1" w:styleId="afa">
    <w:name w:val="标准文件_字母编号列项（一级）"/>
    <w:pPr>
      <w:numPr>
        <w:numId w:val="13"/>
      </w:numPr>
      <w:jc w:val="both"/>
    </w:pPr>
    <w:rPr>
      <w:rFonts w:ascii="宋体" w:hAnsi="Times New Roman"/>
      <w:sz w:val="21"/>
    </w:rPr>
  </w:style>
  <w:style w:type="paragraph" w:customStyle="1" w:styleId="afffffffffb">
    <w:name w:val="标准文件_索引字母"/>
    <w:next w:val="afffffa"/>
    <w:qFormat/>
    <w:pPr>
      <w:jc w:val="center"/>
    </w:pPr>
    <w:rPr>
      <w:rFonts w:ascii="宋体" w:eastAsia="Times New Roman" w:hAnsi="宋体"/>
      <w:b/>
      <w:kern w:val="2"/>
      <w:sz w:val="21"/>
    </w:rPr>
  </w:style>
  <w:style w:type="paragraph" w:customStyle="1" w:styleId="afffffffffc">
    <w:name w:val="标准文件_附录前"/>
    <w:next w:val="afffffa"/>
    <w:qFormat/>
    <w:pPr>
      <w:spacing w:line="20" w:lineRule="atLeast"/>
      <w:ind w:firstLine="200"/>
    </w:pPr>
    <w:rPr>
      <w:rFonts w:ascii="宋体" w:hAnsi="宋体"/>
      <w:kern w:val="2"/>
      <w:sz w:val="10"/>
    </w:rPr>
  </w:style>
  <w:style w:type="paragraph" w:customStyle="1" w:styleId="afffffffffd">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e">
    <w:name w:val="标准文件_表格"/>
    <w:basedOn w:val="afffffa"/>
    <w:qFormat/>
    <w:pPr>
      <w:ind w:firstLineChars="0" w:firstLine="0"/>
      <w:jc w:val="center"/>
    </w:pPr>
    <w:rPr>
      <w:sz w:val="18"/>
    </w:rPr>
  </w:style>
  <w:style w:type="paragraph" w:customStyle="1" w:styleId="afff7">
    <w:name w:val="标准文件_注："/>
    <w:next w:val="afffffa"/>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
    <w:pPr>
      <w:widowControl w:val="0"/>
      <w:numPr>
        <w:numId w:val="28"/>
      </w:numPr>
      <w:jc w:val="both"/>
    </w:pPr>
    <w:rPr>
      <w:rFonts w:ascii="宋体" w:hAnsi="Times New Roman"/>
      <w:sz w:val="18"/>
      <w:szCs w:val="18"/>
    </w:rPr>
  </w:style>
  <w:style w:type="paragraph" w:customStyle="1" w:styleId="affffffffff">
    <w:name w:val="标准文件_示例内容"/>
    <w:basedOn w:val="afffffa"/>
    <w:qFormat/>
    <w:pPr>
      <w:ind w:firstLine="420"/>
    </w:pPr>
    <w:rPr>
      <w:sz w:val="18"/>
    </w:rPr>
  </w:style>
  <w:style w:type="paragraph" w:customStyle="1" w:styleId="aff">
    <w:name w:val="标准文件_示例×："/>
    <w:basedOn w:val="afffa"/>
    <w:next w:val="affffffffff"/>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a"/>
    <w:rPr>
      <w:rFonts w:ascii="宋体" w:hAnsi="Times New Roman"/>
      <w:sz w:val="21"/>
    </w:rPr>
  </w:style>
  <w:style w:type="paragraph" w:customStyle="1" w:styleId="affffffffff0">
    <w:name w:val="标准文件_表格续"/>
    <w:basedOn w:val="afffffa"/>
    <w:next w:val="afffffa"/>
    <w:qFormat/>
    <w:pPr>
      <w:jc w:val="center"/>
    </w:pPr>
    <w:rPr>
      <w:rFonts w:ascii="黑体" w:eastAsia="黑体" w:hAnsi="黑体"/>
    </w:rPr>
  </w:style>
  <w:style w:type="character" w:styleId="affffffffff1">
    <w:name w:val="Placeholder Text"/>
    <w:basedOn w:val="afffb"/>
    <w:uiPriority w:val="99"/>
    <w:semiHidden/>
    <w:rPr>
      <w:color w:val="808080"/>
    </w:rPr>
  </w:style>
  <w:style w:type="paragraph" w:customStyle="1" w:styleId="2">
    <w:name w:val="标准文件_二级项2"/>
    <w:basedOn w:val="afffffa"/>
    <w:qFormat/>
    <w:pPr>
      <w:numPr>
        <w:ilvl w:val="1"/>
        <w:numId w:val="21"/>
      </w:numPr>
      <w:ind w:left="1271" w:firstLineChars="0" w:hanging="420"/>
    </w:pPr>
  </w:style>
  <w:style w:type="paragraph" w:customStyle="1" w:styleId="21">
    <w:name w:val="标准文件_三级项2"/>
    <w:basedOn w:val="afffffa"/>
    <w:qFormat/>
    <w:pPr>
      <w:numPr>
        <w:numId w:val="30"/>
      </w:numPr>
      <w:spacing w:line="300" w:lineRule="exact"/>
      <w:ind w:left="1276" w:firstLineChars="0" w:hanging="425"/>
    </w:pPr>
    <w:rPr>
      <w:rFonts w:ascii="Times New Roman"/>
    </w:rPr>
  </w:style>
  <w:style w:type="paragraph" w:customStyle="1" w:styleId="20">
    <w:name w:val="标准文件_一级项2"/>
    <w:basedOn w:val="afffffa"/>
    <w:qFormat/>
    <w:pPr>
      <w:numPr>
        <w:numId w:val="31"/>
      </w:numPr>
      <w:spacing w:line="300" w:lineRule="exact"/>
      <w:ind w:left="1271" w:firstLineChars="0" w:hanging="420"/>
    </w:pPr>
    <w:rPr>
      <w:rFonts w:ascii="Times New Roman"/>
    </w:rPr>
  </w:style>
  <w:style w:type="paragraph" w:customStyle="1" w:styleId="affffffffff2">
    <w:name w:val="标准文件_提示"/>
    <w:basedOn w:val="afffffa"/>
    <w:next w:val="afffffa"/>
    <w:qFormat/>
    <w:pPr>
      <w:ind w:firstLine="420"/>
    </w:pPr>
    <w:rPr>
      <w:rFonts w:ascii="黑体" w:eastAsia="黑体"/>
    </w:rPr>
  </w:style>
  <w:style w:type="character" w:customStyle="1" w:styleId="affffffffff3">
    <w:name w:val="标准文件_来源"/>
    <w:basedOn w:val="afffb"/>
    <w:uiPriority w:val="1"/>
    <w:qFormat/>
    <w:rPr>
      <w:rFonts w:eastAsia="宋体"/>
      <w:sz w:val="21"/>
    </w:rPr>
  </w:style>
  <w:style w:type="paragraph" w:customStyle="1" w:styleId="affffffffff4">
    <w:name w:val="标准文件_图表说明"/>
    <w:qFormat/>
    <w:pPr>
      <w:spacing w:line="276" w:lineRule="auto"/>
      <w:ind w:firstLine="420"/>
    </w:pPr>
    <w:rPr>
      <w:rFonts w:ascii="宋体" w:hAnsi="宋体"/>
      <w:kern w:val="2"/>
      <w:sz w:val="18"/>
    </w:rPr>
  </w:style>
  <w:style w:type="paragraph" w:customStyle="1" w:styleId="affffffffff5">
    <w:name w:val="其他发布日期"/>
    <w:basedOn w:val="afffffff8"/>
    <w:pPr>
      <w:framePr w:w="3997" w:h="471" w:hRule="exact" w:hSpace="0" w:vSpace="181" w:wrap="around" w:vAnchor="page" w:hAnchor="page" w:x="1419" w:y="14097"/>
    </w:pPr>
  </w:style>
  <w:style w:type="paragraph" w:customStyle="1" w:styleId="affffffffff6">
    <w:name w:val="其他实施日期"/>
    <w:basedOn w:val="affffffffe"/>
    <w:pPr>
      <w:framePr w:w="3997" w:h="471" w:hRule="exact" w:vSpace="181" w:wrap="around" w:vAnchor="page" w:hAnchor="page" w:x="7089" w:y="14097"/>
    </w:pPr>
  </w:style>
  <w:style w:type="paragraph" w:customStyle="1" w:styleId="affffffffff7">
    <w:name w:val="标准文件_文件编号"/>
    <w:basedOn w:val="afffffa"/>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8">
    <w:name w:val="标准文件_替换文件编号"/>
    <w:basedOn w:val="affffffffff7"/>
    <w:qFormat/>
    <w:pPr>
      <w:framePr w:wrap="around"/>
      <w:spacing w:before="57"/>
    </w:pPr>
    <w:rPr>
      <w:sz w:val="21"/>
    </w:rPr>
  </w:style>
  <w:style w:type="paragraph" w:customStyle="1" w:styleId="affffffffff9">
    <w:name w:val="标准文件_文件名称"/>
    <w:basedOn w:val="afffffa"/>
    <w:next w:val="afffffa"/>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d">
    <w:name w:val="标准文件_附录图标号"/>
    <w:basedOn w:val="afffffa"/>
    <w:next w:val="afffffa"/>
    <w:qFormat/>
    <w:pPr>
      <w:numPr>
        <w:numId w:val="6"/>
      </w:numPr>
      <w:spacing w:line="14" w:lineRule="exact"/>
      <w:ind w:firstLineChars="0" w:firstLine="0"/>
      <w:jc w:val="center"/>
    </w:pPr>
    <w:rPr>
      <w:rFonts w:ascii="黑体" w:eastAsia="黑体" w:hAnsi="黑体"/>
      <w:vanish/>
      <w:sz w:val="2"/>
      <w:szCs w:val="21"/>
    </w:rPr>
  </w:style>
  <w:style w:type="paragraph" w:customStyle="1" w:styleId="aff3">
    <w:name w:val="标准文件_附录表标号"/>
    <w:basedOn w:val="afffffa"/>
    <w:next w:val="afffffa"/>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a"/>
    <w:next w:val="afffffa"/>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a"/>
    <w:next w:val="afffffa"/>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a"/>
    <w:next w:val="afffffa"/>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a"/>
    <w:next w:val="afffffa"/>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a"/>
    <w:next w:val="afffffa"/>
    <w:qFormat/>
    <w:pPr>
      <w:numPr>
        <w:ilvl w:val="5"/>
        <w:numId w:val="8"/>
      </w:numPr>
      <w:spacing w:beforeLines="50" w:before="50" w:afterLines="50" w:after="50"/>
      <w:ind w:firstLineChars="0"/>
    </w:pPr>
    <w:rPr>
      <w:rFonts w:ascii="黑体" w:eastAsia="黑体"/>
    </w:rPr>
  </w:style>
  <w:style w:type="paragraph" w:customStyle="1" w:styleId="affffffffffa">
    <w:name w:val="标准文件_注后"/>
    <w:basedOn w:val="afffffa"/>
    <w:qFormat/>
    <w:pPr>
      <w:ind w:left="811" w:firstLineChars="0" w:firstLine="0"/>
    </w:pPr>
    <w:rPr>
      <w:sz w:val="18"/>
    </w:rPr>
  </w:style>
  <w:style w:type="paragraph" w:customStyle="1" w:styleId="X">
    <w:name w:val="标准文件_注X后"/>
    <w:basedOn w:val="afffffa"/>
    <w:qFormat/>
    <w:pPr>
      <w:ind w:left="811" w:firstLineChars="0" w:firstLine="0"/>
    </w:pPr>
    <w:rPr>
      <w:sz w:val="18"/>
    </w:rPr>
  </w:style>
  <w:style w:type="paragraph" w:customStyle="1" w:styleId="affffffffffb">
    <w:name w:val="标准文件_示例后"/>
    <w:basedOn w:val="afffffa"/>
    <w:qFormat/>
    <w:pPr>
      <w:ind w:left="964" w:firstLineChars="0" w:firstLine="0"/>
    </w:pPr>
    <w:rPr>
      <w:sz w:val="18"/>
    </w:rPr>
  </w:style>
  <w:style w:type="paragraph" w:customStyle="1" w:styleId="X0">
    <w:name w:val="标准文件_示例X后"/>
    <w:basedOn w:val="afffffa"/>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c">
    <w:name w:val="标准文件_索引项"/>
    <w:basedOn w:val="afffffa"/>
    <w:next w:val="afffffa"/>
    <w:qFormat/>
    <w:pPr>
      <w:tabs>
        <w:tab w:val="right" w:leader="dot" w:pos="9356"/>
      </w:tabs>
      <w:ind w:left="210" w:firstLineChars="0" w:hanging="210"/>
      <w:jc w:val="left"/>
    </w:pPr>
  </w:style>
  <w:style w:type="paragraph" w:customStyle="1" w:styleId="affffffffffd">
    <w:name w:val="标准文件_附录一级无标题"/>
    <w:basedOn w:val="aff9"/>
    <w:qFormat/>
    <w:pPr>
      <w:spacing w:beforeLines="0" w:before="0" w:afterLines="0" w:after="0" w:line="276" w:lineRule="auto"/>
      <w:outlineLvl w:val="9"/>
    </w:pPr>
    <w:rPr>
      <w:rFonts w:ascii="宋体" w:eastAsia="宋体"/>
    </w:rPr>
  </w:style>
  <w:style w:type="paragraph" w:customStyle="1" w:styleId="affffffffffe">
    <w:name w:val="标准文件_附录二级无标题"/>
    <w:basedOn w:val="affa"/>
    <w:qFormat/>
    <w:pPr>
      <w:spacing w:beforeLines="0" w:before="0" w:afterLines="0" w:after="0" w:line="276" w:lineRule="auto"/>
      <w:outlineLvl w:val="9"/>
    </w:pPr>
    <w:rPr>
      <w:rFonts w:ascii="宋体" w:eastAsia="宋体"/>
    </w:rPr>
  </w:style>
  <w:style w:type="paragraph" w:customStyle="1" w:styleId="afffffffffff">
    <w:name w:val="标准文件_附录三级无标题"/>
    <w:basedOn w:val="affb"/>
    <w:qFormat/>
    <w:pPr>
      <w:spacing w:beforeLines="0" w:before="0" w:afterLines="0" w:after="0" w:line="276" w:lineRule="auto"/>
      <w:outlineLvl w:val="9"/>
    </w:pPr>
    <w:rPr>
      <w:rFonts w:ascii="宋体" w:eastAsia="宋体"/>
    </w:rPr>
  </w:style>
  <w:style w:type="paragraph" w:customStyle="1" w:styleId="afffffffffff0">
    <w:name w:val="标准文件_附录四级无标题"/>
    <w:basedOn w:val="affc"/>
    <w:qFormat/>
    <w:pPr>
      <w:spacing w:beforeLines="0" w:before="0" w:afterLines="0" w:after="0" w:line="276" w:lineRule="auto"/>
      <w:outlineLvl w:val="9"/>
    </w:pPr>
    <w:rPr>
      <w:rFonts w:ascii="宋体" w:eastAsia="宋体"/>
    </w:rPr>
  </w:style>
  <w:style w:type="paragraph" w:customStyle="1" w:styleId="afffffffffff1">
    <w:name w:val="标准文件_附录五级无标题"/>
    <w:basedOn w:val="affd"/>
    <w:qFormat/>
    <w:pPr>
      <w:spacing w:beforeLines="0" w:before="0" w:afterLines="0" w:after="0" w:line="276" w:lineRule="auto"/>
      <w:outlineLvl w:val="9"/>
    </w:pPr>
    <w:rPr>
      <w:rFonts w:ascii="宋体" w:eastAsia="宋体"/>
    </w:rPr>
  </w:style>
  <w:style w:type="paragraph" w:customStyle="1" w:styleId="afffffffffff2">
    <w:name w:val="标准文件_引言一级无标题"/>
    <w:basedOn w:val="a7"/>
    <w:next w:val="afffffa"/>
    <w:qFormat/>
    <w:pPr>
      <w:spacing w:beforeLines="0" w:before="0" w:afterLines="0" w:after="0" w:line="276" w:lineRule="auto"/>
    </w:pPr>
    <w:rPr>
      <w:rFonts w:ascii="宋体" w:eastAsia="宋体"/>
    </w:rPr>
  </w:style>
  <w:style w:type="paragraph" w:customStyle="1" w:styleId="afffffffffff3">
    <w:name w:val="标准文件_引言二级无标题"/>
    <w:basedOn w:val="a8"/>
    <w:next w:val="afffffa"/>
    <w:qFormat/>
    <w:pPr>
      <w:spacing w:beforeLines="0" w:before="0" w:afterLines="0" w:after="0" w:line="276" w:lineRule="auto"/>
    </w:pPr>
    <w:rPr>
      <w:rFonts w:ascii="宋体" w:eastAsia="宋体"/>
    </w:rPr>
  </w:style>
  <w:style w:type="paragraph" w:customStyle="1" w:styleId="afffffffffff4">
    <w:name w:val="标准文件_引言三级无标题"/>
    <w:basedOn w:val="a9"/>
    <w:next w:val="afffffa"/>
    <w:qFormat/>
    <w:pPr>
      <w:spacing w:beforeLines="0" w:before="0" w:afterLines="0" w:after="0" w:line="276" w:lineRule="auto"/>
    </w:pPr>
    <w:rPr>
      <w:rFonts w:ascii="宋体" w:eastAsia="宋体"/>
    </w:rPr>
  </w:style>
  <w:style w:type="paragraph" w:customStyle="1" w:styleId="afffffffffff5">
    <w:name w:val="标准文件_引言四级无标题"/>
    <w:basedOn w:val="aa"/>
    <w:next w:val="afffffa"/>
    <w:qFormat/>
    <w:pPr>
      <w:spacing w:beforeLines="0" w:before="0" w:afterLines="0" w:after="0" w:line="276" w:lineRule="auto"/>
    </w:pPr>
    <w:rPr>
      <w:rFonts w:ascii="宋体" w:eastAsia="宋体"/>
    </w:rPr>
  </w:style>
  <w:style w:type="paragraph" w:customStyle="1" w:styleId="afffffffffff6">
    <w:name w:val="标准文件_引言五级无标题"/>
    <w:basedOn w:val="ab"/>
    <w:next w:val="afffffa"/>
    <w:qFormat/>
    <w:pPr>
      <w:spacing w:beforeLines="0" w:before="0" w:afterLines="0" w:after="0" w:line="276" w:lineRule="auto"/>
    </w:pPr>
    <w:rPr>
      <w:rFonts w:ascii="宋体" w:eastAsia="宋体"/>
    </w:rPr>
  </w:style>
  <w:style w:type="paragraph" w:customStyle="1" w:styleId="afffffffffff7">
    <w:name w:val="标准文件_索引标题"/>
    <w:basedOn w:val="affffff1"/>
    <w:next w:val="afffffa"/>
    <w:qFormat/>
    <w:rPr>
      <w:rFonts w:hAnsi="黑体"/>
    </w:rPr>
  </w:style>
  <w:style w:type="paragraph" w:customStyle="1" w:styleId="afffffffffff8">
    <w:name w:val="标准文件_脚注内容"/>
    <w:basedOn w:val="afffffa"/>
    <w:qFormat/>
    <w:pPr>
      <w:ind w:leftChars="200" w:left="400" w:hangingChars="200" w:hanging="200"/>
    </w:pPr>
    <w:rPr>
      <w:sz w:val="15"/>
    </w:rPr>
  </w:style>
  <w:style w:type="paragraph" w:customStyle="1" w:styleId="afffffffffff9">
    <w:name w:val="标准文件_术语条一"/>
    <w:basedOn w:val="afffffffff3"/>
    <w:next w:val="afffffa"/>
    <w:qFormat/>
  </w:style>
  <w:style w:type="paragraph" w:customStyle="1" w:styleId="afffffffffffa">
    <w:name w:val="标准文件_术语条二"/>
    <w:basedOn w:val="afffffffff6"/>
    <w:next w:val="afffffa"/>
    <w:qFormat/>
  </w:style>
  <w:style w:type="paragraph" w:customStyle="1" w:styleId="afffffffffffb">
    <w:name w:val="标准文件_术语条三"/>
    <w:basedOn w:val="afffffffff5"/>
    <w:next w:val="afffffa"/>
    <w:qFormat/>
  </w:style>
  <w:style w:type="paragraph" w:customStyle="1" w:styleId="afffffffffffc">
    <w:name w:val="标准文件_术语条四"/>
    <w:basedOn w:val="afffffffff8"/>
    <w:next w:val="afffffa"/>
    <w:qFormat/>
  </w:style>
  <w:style w:type="paragraph" w:customStyle="1" w:styleId="afffffffffffd">
    <w:name w:val="标准文件_术语条五"/>
    <w:basedOn w:val="afffffffff4"/>
    <w:next w:val="afffffa"/>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e">
    <w:name w:val="发布"/>
    <w:basedOn w:val="afffb"/>
    <w:rPr>
      <w:rFonts w:ascii="黑体" w:eastAsia="黑体"/>
      <w:spacing w:val="85"/>
      <w:w w:val="100"/>
      <w:position w:val="3"/>
      <w:sz w:val="28"/>
      <w:szCs w:val="28"/>
    </w:rPr>
  </w:style>
  <w:style w:type="paragraph" w:customStyle="1" w:styleId="affffffffffff">
    <w:name w:val="段"/>
    <w:link w:val="Char0"/>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basedOn w:val="afffb"/>
    <w:link w:val="affffffffffff"/>
    <w:qFormat/>
    <w:rPr>
      <w:rFonts w:ascii="宋体" w:hAnsi="Times New Roman"/>
      <w:sz w:val="21"/>
    </w:rPr>
  </w:style>
  <w:style w:type="paragraph" w:customStyle="1" w:styleId="af4">
    <w:name w:val="一级条标题"/>
    <w:next w:val="affffffffffff"/>
    <w:qFormat/>
    <w:pPr>
      <w:numPr>
        <w:ilvl w:val="1"/>
        <w:numId w:val="32"/>
      </w:numPr>
      <w:spacing w:beforeLines="50" w:afterLines="50"/>
      <w:outlineLvl w:val="2"/>
    </w:pPr>
    <w:rPr>
      <w:rFonts w:ascii="黑体" w:eastAsia="黑体" w:hAnsi="Times New Roman"/>
      <w:sz w:val="21"/>
      <w:szCs w:val="21"/>
    </w:rPr>
  </w:style>
  <w:style w:type="paragraph" w:customStyle="1" w:styleId="af3">
    <w:name w:val="章标题"/>
    <w:next w:val="affffffffffff"/>
    <w:qFormat/>
    <w:pPr>
      <w:numPr>
        <w:numId w:val="32"/>
      </w:numPr>
      <w:spacing w:beforeLines="100" w:afterLines="100"/>
      <w:jc w:val="both"/>
      <w:outlineLvl w:val="1"/>
    </w:pPr>
    <w:rPr>
      <w:rFonts w:ascii="黑体" w:eastAsia="黑体" w:hAnsi="Times New Roman"/>
      <w:sz w:val="21"/>
    </w:rPr>
  </w:style>
  <w:style w:type="paragraph" w:customStyle="1" w:styleId="affffffffffff0">
    <w:name w:val="注×："/>
    <w:qFormat/>
    <w:pPr>
      <w:widowControl w:val="0"/>
      <w:autoSpaceDE w:val="0"/>
      <w:autoSpaceDN w:val="0"/>
      <w:ind w:left="811" w:hanging="448"/>
      <w:jc w:val="both"/>
    </w:pPr>
    <w:rPr>
      <w:rFonts w:ascii="宋体" w:hAnsi="Times New Roman"/>
      <w:sz w:val="18"/>
      <w:szCs w:val="18"/>
    </w:rPr>
  </w:style>
  <w:style w:type="paragraph" w:customStyle="1" w:styleId="affffffffffff1">
    <w:name w:val="终结线"/>
    <w:basedOn w:val="afffa"/>
    <w:qFormat/>
    <w:pPr>
      <w:framePr w:hSpace="181" w:vSpace="181" w:wrap="around" w:vAnchor="text" w:hAnchor="margin" w:xAlign="center" w:y="285"/>
      <w:adjustRightInd/>
      <w:spacing w:line="240" w:lineRule="auto"/>
    </w:pPr>
    <w:rPr>
      <w:rFonts w:ascii="Times New Roman" w:hAnsi="Times New Roman"/>
      <w:szCs w:val="24"/>
    </w:rPr>
  </w:style>
  <w:style w:type="paragraph" w:customStyle="1" w:styleId="af6">
    <w:name w:val="四级条标题"/>
    <w:basedOn w:val="afffa"/>
    <w:next w:val="affffffffffff"/>
    <w:qFormat/>
    <w:pPr>
      <w:widowControl/>
      <w:numPr>
        <w:ilvl w:val="4"/>
        <w:numId w:val="32"/>
      </w:numPr>
      <w:adjustRightInd/>
      <w:spacing w:beforeLines="50" w:before="50" w:afterLines="50" w:after="50" w:line="240" w:lineRule="auto"/>
      <w:jc w:val="left"/>
      <w:outlineLvl w:val="5"/>
    </w:pPr>
    <w:rPr>
      <w:rFonts w:ascii="黑体" w:eastAsia="黑体" w:hAnsi="Times New Roman"/>
      <w:kern w:val="0"/>
    </w:rPr>
  </w:style>
  <w:style w:type="paragraph" w:customStyle="1" w:styleId="af5">
    <w:name w:val="二级条标题"/>
    <w:basedOn w:val="af4"/>
    <w:next w:val="affffffffffff"/>
    <w:qFormat/>
    <w:pPr>
      <w:numPr>
        <w:ilvl w:val="2"/>
      </w:numPr>
      <w:spacing w:before="50" w:after="50"/>
      <w:outlineLvl w:val="3"/>
    </w:pPr>
  </w:style>
  <w:style w:type="paragraph" w:customStyle="1" w:styleId="af">
    <w:name w:val="正文图标题"/>
    <w:next w:val="affffffffffff"/>
    <w:qFormat/>
    <w:pPr>
      <w:numPr>
        <w:numId w:val="33"/>
      </w:numPr>
      <w:spacing w:beforeLines="50" w:afterLines="50"/>
      <w:jc w:val="center"/>
    </w:pPr>
    <w:rPr>
      <w:rFonts w:ascii="黑体" w:eastAsia="黑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EF3FD4712D14F86B814274E004C999C"/>
        <w:category>
          <w:name w:val="常规"/>
          <w:gallery w:val="placeholder"/>
        </w:category>
        <w:types>
          <w:type w:val="bbPlcHdr"/>
        </w:types>
        <w:behaviors>
          <w:behavior w:val="content"/>
        </w:behaviors>
        <w:guid w:val="{A976AF06-62CF-404D-8C0C-3BE4B4CE2F16}"/>
      </w:docPartPr>
      <w:docPartBody>
        <w:p w:rsidR="00F61325" w:rsidRDefault="00F61325">
          <w:pPr>
            <w:pStyle w:val="5EF3FD4712D14F86B814274E004C999C"/>
          </w:pPr>
          <w:r>
            <w:rPr>
              <w:rStyle w:val="a3"/>
              <w:rFonts w:hint="eastAsia"/>
            </w:rPr>
            <w:t>单击或点击此处输入文字。</w:t>
          </w:r>
        </w:p>
      </w:docPartBody>
    </w:docPart>
    <w:docPart>
      <w:docPartPr>
        <w:name w:val="8EC147B8E22F4D38A1537710B4D543A0"/>
        <w:category>
          <w:name w:val="常规"/>
          <w:gallery w:val="placeholder"/>
        </w:category>
        <w:types>
          <w:type w:val="bbPlcHdr"/>
        </w:types>
        <w:behaviors>
          <w:behavior w:val="content"/>
        </w:behaviors>
        <w:guid w:val="{602397F9-60E8-486D-954B-B025212775D1}"/>
      </w:docPartPr>
      <w:docPartBody>
        <w:p w:rsidR="00F61325" w:rsidRDefault="00F61325">
          <w:pPr>
            <w:pStyle w:val="8EC147B8E22F4D38A1537710B4D543A0"/>
          </w:pPr>
          <w:r>
            <w:rPr>
              <w:rStyle w:val="a3"/>
              <w:rFonts w:hint="eastAsia"/>
            </w:rPr>
            <w:t>选择一项。</w:t>
          </w:r>
        </w:p>
      </w:docPartBody>
    </w:docPart>
    <w:docPart>
      <w:docPartPr>
        <w:name w:val="CBAA085317364587951CD3AF076880F0"/>
        <w:category>
          <w:name w:val="常规"/>
          <w:gallery w:val="placeholder"/>
        </w:category>
        <w:types>
          <w:type w:val="bbPlcHdr"/>
        </w:types>
        <w:behaviors>
          <w:behavior w:val="content"/>
        </w:behaviors>
        <w:guid w:val="{5A946D17-5D05-4FA3-A5E7-1B17760DC5C4}"/>
      </w:docPartPr>
      <w:docPartBody>
        <w:p w:rsidR="00F61325" w:rsidRDefault="00F61325">
          <w:pPr>
            <w:pStyle w:val="CBAA085317364587951CD3AF076880F0"/>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500"/>
    <w:rsid w:val="000C22FD"/>
    <w:rsid w:val="00444500"/>
    <w:rsid w:val="00F613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5EF3FD4712D14F86B814274E004C999C">
    <w:name w:val="5EF3FD4712D14F86B814274E004C999C"/>
    <w:qFormat/>
    <w:pPr>
      <w:widowControl w:val="0"/>
      <w:jc w:val="both"/>
    </w:pPr>
    <w:rPr>
      <w:kern w:val="2"/>
      <w:sz w:val="21"/>
      <w:szCs w:val="22"/>
      <w14:ligatures w14:val="standardContextual"/>
    </w:rPr>
  </w:style>
  <w:style w:type="paragraph" w:customStyle="1" w:styleId="8EC147B8E22F4D38A1537710B4D543A0">
    <w:name w:val="8EC147B8E22F4D38A1537710B4D543A0"/>
    <w:qFormat/>
    <w:pPr>
      <w:widowControl w:val="0"/>
      <w:jc w:val="both"/>
    </w:pPr>
    <w:rPr>
      <w:kern w:val="2"/>
      <w:sz w:val="21"/>
      <w:szCs w:val="22"/>
      <w14:ligatures w14:val="standardContextual"/>
    </w:rPr>
  </w:style>
  <w:style w:type="paragraph" w:customStyle="1" w:styleId="CBAA085317364587951CD3AF076880F0">
    <w:name w:val="CBAA085317364587951CD3AF076880F0"/>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B8590F-1D79-4638-9D2C-4605A2800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10</TotalTime>
  <Pages>8</Pages>
  <Words>827</Words>
  <Characters>4714</Characters>
  <Application>Microsoft Office Word</Application>
  <DocSecurity>0</DocSecurity>
  <Lines>39</Lines>
  <Paragraphs>11</Paragraphs>
  <ScaleCrop>false</ScaleCrop>
  <Company>PCMI</Company>
  <LinksUpToDate>false</LinksUpToDate>
  <CharactersWithSpaces>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THINKBOOK</dc:creator>
  <dc:description>&lt;config cover="true" show_menu="true" version="1.0.0" doctype="SDKXY"&gt;_x000d_
&lt;/config&gt;</dc:description>
  <cp:lastModifiedBy>hrj</cp:lastModifiedBy>
  <cp:revision>11</cp:revision>
  <cp:lastPrinted>2024-05-15T09:34:00Z</cp:lastPrinted>
  <dcterms:created xsi:type="dcterms:W3CDTF">2024-04-07T02:32:00Z</dcterms:created>
  <dcterms:modified xsi:type="dcterms:W3CDTF">2024-05-15T09:34:00Z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2052-10.8.2.6990</vt:lpwstr>
  </property>
</Properties>
</file>